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B" w:rsidRDefault="00323F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3FAB" w:rsidRDefault="00323FAB">
      <w:pPr>
        <w:pStyle w:val="ConsPlusNormal"/>
        <w:jc w:val="both"/>
        <w:outlineLvl w:val="0"/>
      </w:pPr>
    </w:p>
    <w:p w:rsidR="00323FAB" w:rsidRDefault="00323FAB">
      <w:pPr>
        <w:pStyle w:val="ConsPlusTitle"/>
        <w:jc w:val="center"/>
        <w:outlineLvl w:val="0"/>
      </w:pPr>
      <w:r>
        <w:t>АДМИНИСТРАЦИЯ ГОРОДА ПСКОВА</w:t>
      </w:r>
    </w:p>
    <w:p w:rsidR="00323FAB" w:rsidRDefault="00323FAB">
      <w:pPr>
        <w:pStyle w:val="ConsPlusTitle"/>
        <w:jc w:val="center"/>
      </w:pPr>
    </w:p>
    <w:p w:rsidR="00323FAB" w:rsidRDefault="00323FAB">
      <w:pPr>
        <w:pStyle w:val="ConsPlusTitle"/>
        <w:jc w:val="center"/>
      </w:pPr>
      <w:r>
        <w:t>ПОСТАНОВЛЕНИЕ</w:t>
      </w:r>
    </w:p>
    <w:p w:rsidR="00323FAB" w:rsidRDefault="00323FAB">
      <w:pPr>
        <w:pStyle w:val="ConsPlusTitle"/>
        <w:jc w:val="center"/>
      </w:pPr>
      <w:r>
        <w:t>от 17 декабря 2015 г. N 2696</w:t>
      </w:r>
    </w:p>
    <w:p w:rsidR="00323FAB" w:rsidRDefault="00323FAB">
      <w:pPr>
        <w:pStyle w:val="ConsPlusTitle"/>
        <w:jc w:val="center"/>
      </w:pPr>
    </w:p>
    <w:p w:rsidR="00323FAB" w:rsidRDefault="00323FAB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323FAB" w:rsidRDefault="00323FAB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323FAB" w:rsidRDefault="00323F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AB" w:rsidRDefault="00323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6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12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ind w:firstLine="540"/>
        <w:jc w:val="both"/>
      </w:pPr>
      <w:proofErr w:type="gramStart"/>
      <w:r>
        <w:t xml:space="preserve">В целях создания условий для занятий физической культурой и спортом, сохранения и развития системы отдыха и оздоровления детей в муниципальном образовании "Город Псков", в соответствии со </w:t>
      </w:r>
      <w:hyperlink r:id="rId1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</w:t>
      </w:r>
      <w:proofErr w:type="gramEnd"/>
      <w:r>
        <w:t xml:space="preserve"> </w:t>
      </w:r>
      <w:proofErr w:type="gramStart"/>
      <w:r>
        <w:t xml:space="preserve">Псковской городской Думы от 27.02.2013 N 432,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7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8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  <w:proofErr w:type="gramEnd"/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детей", согласно приложению к настоящему постановлению.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2. Объемы финансирования муниципальной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24.10.2014 N 2736 "Об утверждении муниципальной программы "Развитие физической культуры и спорта, организация отдыха и оздоровления детей" с 01 января 2016 года.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2016 года.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М.А.Михайлову.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right"/>
      </w:pPr>
      <w:r>
        <w:t>И.п. Главы Администрации города Пскова</w:t>
      </w:r>
    </w:p>
    <w:p w:rsidR="00323FAB" w:rsidRDefault="00323FAB">
      <w:pPr>
        <w:pStyle w:val="ConsPlusNormal"/>
        <w:jc w:val="right"/>
      </w:pPr>
      <w:r>
        <w:t>Т.Л.ИВАНОВА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right"/>
        <w:outlineLvl w:val="0"/>
      </w:pPr>
      <w:r>
        <w:t>Приложение</w:t>
      </w:r>
    </w:p>
    <w:p w:rsidR="00323FAB" w:rsidRDefault="00323FAB">
      <w:pPr>
        <w:pStyle w:val="ConsPlusNormal"/>
        <w:jc w:val="right"/>
      </w:pPr>
      <w:r>
        <w:t>к постановлению</w:t>
      </w:r>
    </w:p>
    <w:p w:rsidR="00323FAB" w:rsidRDefault="00323FAB">
      <w:pPr>
        <w:pStyle w:val="ConsPlusNormal"/>
        <w:jc w:val="right"/>
      </w:pPr>
      <w:r>
        <w:t>Администрации города Пскова</w:t>
      </w:r>
    </w:p>
    <w:p w:rsidR="00323FAB" w:rsidRDefault="00323FAB">
      <w:pPr>
        <w:pStyle w:val="ConsPlusNormal"/>
        <w:jc w:val="right"/>
      </w:pPr>
      <w:r>
        <w:t>от 17 декабря 2015 г. N 2696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</w:pPr>
      <w:bookmarkStart w:id="0" w:name="P34"/>
      <w:bookmarkEnd w:id="0"/>
      <w:r>
        <w:t>МУНИЦИПАЛЬНАЯ ПРОГРАММА</w:t>
      </w:r>
    </w:p>
    <w:p w:rsidR="00323FAB" w:rsidRDefault="00323FAB">
      <w:pPr>
        <w:pStyle w:val="ConsPlusTitle"/>
        <w:jc w:val="center"/>
      </w:pPr>
      <w:r>
        <w:t>"РАЗВИТИЕ ФИЗИЧЕСКОЙ КУЛЬТУРЫ И СПОРТА,</w:t>
      </w:r>
    </w:p>
    <w:p w:rsidR="00323FAB" w:rsidRDefault="00323FAB">
      <w:pPr>
        <w:pStyle w:val="ConsPlusTitle"/>
        <w:jc w:val="center"/>
      </w:pPr>
      <w:r>
        <w:t>ОРГАНИЗАЦИЯ ОТДЫХА И ОЗДОРОВЛЕНИЯ ДЕТЕЙ"</w:t>
      </w:r>
    </w:p>
    <w:p w:rsidR="00323FAB" w:rsidRDefault="00323F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AB" w:rsidRDefault="00323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20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21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22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23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24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25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26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27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I. ПАСПОРТ</w:t>
      </w:r>
    </w:p>
    <w:p w:rsidR="00323FAB" w:rsidRDefault="00323FAB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323FAB" w:rsidRDefault="00323FAB">
      <w:pPr>
        <w:pStyle w:val="ConsPlusTitle"/>
        <w:jc w:val="center"/>
      </w:pPr>
      <w:r>
        <w:t>и спорта, организация отдыха и оздоровления детей"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30.03.2016 N 384)</w:t>
      </w:r>
    </w:p>
    <w:p w:rsidR="00323FAB" w:rsidRDefault="00323FAB">
      <w:pPr>
        <w:pStyle w:val="ConsPlusNormal"/>
        <w:jc w:val="both"/>
      </w:pPr>
    </w:p>
    <w:p w:rsidR="00323FAB" w:rsidRDefault="00323FAB">
      <w:pPr>
        <w:sectPr w:rsidR="00323FAB" w:rsidSect="008A7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28"/>
        <w:gridCol w:w="1191"/>
        <w:gridCol w:w="1191"/>
        <w:gridCol w:w="1191"/>
        <w:gridCol w:w="1191"/>
        <w:gridCol w:w="1191"/>
        <w:gridCol w:w="1191"/>
        <w:gridCol w:w="1191"/>
        <w:gridCol w:w="1304"/>
      </w:tblGrid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Отсутствуют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 xml:space="preserve">1. </w:t>
            </w:r>
            <w:hyperlink w:anchor="P67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 xml:space="preserve">2. </w:t>
            </w:r>
            <w:hyperlink w:anchor="P1354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 xml:space="preserve">3. </w:t>
            </w:r>
            <w:hyperlink w:anchor="P1764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Отсутствуют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>Отдельные мероприятия</w:t>
            </w:r>
          </w:p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>Реализация проекта "</w:t>
            </w: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lifestyles</w:t>
            </w:r>
            <w:proofErr w:type="spellEnd"/>
            <w:r>
              <w:t>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Цели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Задачи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1. Создание условий для занятий физической культурой и спортом.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3. Создание условий для управления процессом реализации муниципальной программы.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 xml:space="preserve">4. Содействие пропаганде и распространению ЗОЖ среди местного населения и туристов в приграничных районах </w:t>
            </w:r>
            <w:r>
              <w:lastRenderedPageBreak/>
              <w:t>России и Эстонии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Количество проведенных спортивных и физкультурно-оздоровительных мероприятий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01.01.2016 - 31.12.2022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121367,9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148649,4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147657,8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155939,0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140484,2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140235,2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140235,2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994568,7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95406,9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1182489,0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13748,8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16598,8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16139,8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101982,6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698251,0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157121,0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154631,0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154631,0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2374447,2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hyperlink w:anchor="P6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муниципальном образовании "Город Псков"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146900,2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</w:pPr>
            <w:r>
              <w:t>953218,9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95406,9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1182489,0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2982,0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673039,4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2233196,8</w:t>
            </w:r>
          </w:p>
        </w:tc>
      </w:tr>
      <w:tr w:rsidR="00323FAB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hyperlink w:anchor="P13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оздоровления детей в муниципальном образовании "Город Псков"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11381,4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94059,6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105441,0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hyperlink w:anchor="P17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Отдельное мероприятие: Реализация проекта "</w:t>
            </w: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lifestyles</w:t>
            </w:r>
            <w:proofErr w:type="spellEnd"/>
            <w:r>
              <w:t>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549,0</w:t>
            </w:r>
          </w:p>
        </w:tc>
      </w:tr>
      <w:tr w:rsidR="00323FAB"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2241,0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4941,0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top w:val="nil"/>
              <w:bottom w:val="nil"/>
            </w:tcBorders>
          </w:tcPr>
          <w:p w:rsidR="00323FAB" w:rsidRDefault="00323FAB"/>
        </w:tc>
        <w:tc>
          <w:tcPr>
            <w:tcW w:w="1928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Всего по отдельному мероприятию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2490,0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5490,0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61% в 2022 году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Увеличение количества проводимых спортивных и физкультурно-оздоровительных мероприятий с 430 в 2016 году до 470 в 2022 году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до 27,5% в 2022 году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4. Внедрение Всероссийского физкультурно-спортивного комплекса "Готов к труду и обороне" (далее - ВФСК ГТО) во всех общеобразовательных учреждениях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II. Характеристика текущего состояния</w:t>
      </w:r>
    </w:p>
    <w:p w:rsidR="00323FAB" w:rsidRDefault="00323FAB">
      <w:pPr>
        <w:pStyle w:val="ConsPlusTitle"/>
        <w:jc w:val="center"/>
      </w:pPr>
      <w:r>
        <w:t>сферы реализации муниципальной 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учреждений,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 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 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 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направлению деятельности. Материально-техническая база организаций детского отдыха нуждается в ежегодном ремонте и обновлении. 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 xml:space="preserve">III. Приоритеты муниципальной политики </w:t>
      </w:r>
      <w:proofErr w:type="gramStart"/>
      <w:r>
        <w:t>в</w:t>
      </w:r>
      <w:proofErr w:type="gramEnd"/>
    </w:p>
    <w:p w:rsidR="00323FAB" w:rsidRDefault="00323FAB">
      <w:pPr>
        <w:pStyle w:val="ConsPlusTitle"/>
        <w:jc w:val="center"/>
      </w:pPr>
      <w:r>
        <w:t>сфере реализации муниципальной 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proofErr w:type="gramStart"/>
      <w: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населения", развития города Пскова в рамках приоритета "Любимый город" в соответствии со </w:t>
      </w:r>
      <w:hyperlink r:id="rId34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  <w:proofErr w:type="gramEnd"/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</w:t>
      </w:r>
      <w:r>
        <w:lastRenderedPageBreak/>
        <w:t>образования" является разработка и внедрение современных моделей организации системы детского отдыха и оздоровления.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Развитие данных направлений предусматривается осуществлять кроме прочего посредством реализации муниципальной программы "Развитие физической культуры и спорта, организация отдыха и оздоровления детей".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Создание условий для занятий физической культурой и спортом;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3. Создание условий для управления процессом реализации муниципальной программы.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4. Создание условий для укрепления и развития исторически сложившихся дружеских и экономических связей и приобретения опыта, необходимого для развития приграничного сотрудничества.</w:t>
      </w:r>
    </w:p>
    <w:p w:rsidR="00323FAB" w:rsidRDefault="00323F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770)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IV. Сроки и этапы реализации муниципальной 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ind w:firstLine="540"/>
        <w:jc w:val="both"/>
      </w:pPr>
      <w:r>
        <w:t>Сроки реализации программы: 2016 - 2022 г.г. Этапы реализации не выделяются.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V. Прогноз ожидаемых конечных результатов реализации</w:t>
      </w:r>
    </w:p>
    <w:p w:rsidR="00323FAB" w:rsidRDefault="00323FAB">
      <w:pPr>
        <w:pStyle w:val="ConsPlusTitle"/>
        <w:jc w:val="center"/>
      </w:pPr>
      <w:r>
        <w:t xml:space="preserve">муниципальной программы, </w:t>
      </w:r>
      <w:proofErr w:type="gramStart"/>
      <w:r>
        <w:t>характеризующих</w:t>
      </w:r>
      <w:proofErr w:type="gramEnd"/>
      <w:r>
        <w:t xml:space="preserve"> достижение</w:t>
      </w:r>
    </w:p>
    <w:p w:rsidR="00323FAB" w:rsidRDefault="00323FAB">
      <w:pPr>
        <w:pStyle w:val="ConsPlusTitle"/>
        <w:jc w:val="center"/>
      </w:pPr>
      <w:r>
        <w:t>указанных целей и решение поставленных задач в рамках</w:t>
      </w:r>
    </w:p>
    <w:p w:rsidR="00323FAB" w:rsidRDefault="00323FAB">
      <w:pPr>
        <w:pStyle w:val="ConsPlusTitle"/>
        <w:jc w:val="center"/>
      </w:pPr>
      <w:r>
        <w:t>реализации муниципальной 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ind w:firstLine="540"/>
        <w:jc w:val="both"/>
      </w:pPr>
      <w:r>
        <w:t>В качестве конечных результатов программы прогнозируется: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до 61% в 2022 году;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увеличение количества проводимых спортивных и физкультурно-оздоровительных мероприятий до 470 в 2022 году;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до 27,5% в 2022 году.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VI. Обоснование включения подпрограмм и ведомственных</w:t>
      </w:r>
    </w:p>
    <w:p w:rsidR="00323FAB" w:rsidRDefault="00323FAB">
      <w:pPr>
        <w:pStyle w:val="ConsPlusTitle"/>
        <w:jc w:val="center"/>
      </w:pPr>
      <w:r>
        <w:t>целевых программ в состав муниципальной 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05.06.2019 N 770)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proofErr w:type="gramStart"/>
      <w:r>
        <w:t xml:space="preserve">Количество подпрограмм, включенных в муниципальную программу, а также их цели </w:t>
      </w:r>
      <w:r>
        <w:lastRenderedPageBreak/>
        <w:t>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  <w:proofErr w:type="gramEnd"/>
    </w:p>
    <w:p w:rsidR="00323FAB" w:rsidRDefault="00323FAB">
      <w:pPr>
        <w:pStyle w:val="ConsPlusNormal"/>
        <w:spacing w:before="220"/>
        <w:ind w:firstLine="540"/>
        <w:jc w:val="both"/>
      </w:pPr>
      <w:r>
        <w:t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Для решения задач муниципальной программы в ее состав включены три подпрограммы и отдельное мероприятие:</w:t>
      </w:r>
    </w:p>
    <w:p w:rsidR="00323FAB" w:rsidRDefault="00323FAB">
      <w:pPr>
        <w:pStyle w:val="ConsPlusNormal"/>
        <w:spacing w:before="220"/>
        <w:ind w:firstLine="540"/>
        <w:jc w:val="both"/>
      </w:pPr>
      <w:hyperlink w:anchor="P672" w:history="1">
        <w:r>
          <w:rPr>
            <w:color w:val="0000FF"/>
          </w:rPr>
          <w:t>подпрограмма 1</w:t>
        </w:r>
      </w:hyperlink>
      <w:r>
        <w:t>. "Развитие физической культуры и спорта в муниципальном образовании "Город Псков";</w:t>
      </w:r>
    </w:p>
    <w:p w:rsidR="00323FAB" w:rsidRDefault="00323FAB">
      <w:pPr>
        <w:pStyle w:val="ConsPlusNormal"/>
        <w:spacing w:before="220"/>
        <w:ind w:firstLine="540"/>
        <w:jc w:val="both"/>
      </w:pPr>
      <w:hyperlink w:anchor="P1354" w:history="1">
        <w:r>
          <w:rPr>
            <w:color w:val="0000FF"/>
          </w:rPr>
          <w:t>подпрограмма 2</w:t>
        </w:r>
      </w:hyperlink>
      <w:r>
        <w:t>. "Организация отдыха и оздоровления детей муниципального образования "Город Псков";</w:t>
      </w:r>
    </w:p>
    <w:p w:rsidR="00323FAB" w:rsidRDefault="00323FAB">
      <w:pPr>
        <w:pStyle w:val="ConsPlusNormal"/>
        <w:spacing w:before="220"/>
        <w:ind w:firstLine="540"/>
        <w:jc w:val="both"/>
      </w:pPr>
      <w:hyperlink w:anchor="P1764" w:history="1">
        <w:r>
          <w:rPr>
            <w:color w:val="0000FF"/>
          </w:rPr>
          <w:t>подпрограмма 3</w:t>
        </w:r>
      </w:hyperlink>
      <w:r>
        <w:t>. "Обеспечение реализации муниципальной программы";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отдельное мероприятие: Реализация проекта "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lifestyles</w:t>
      </w:r>
      <w:proofErr w:type="spellEnd"/>
      <w:r>
        <w:t>/HEALTHY" ("Распространение здорового образа жизни") в рамках Программы приграничного сотрудничества "Россия - Эстония 2014 - 2020".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Отдельное мероприятие включает в себя 5 мероприятий: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Организация и реализация молодежных обменов опытом в Пскове между РФ и Эстонией в целях расширения контактов;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Организация и проведение спортивных мероприятий для местных жителей и туристов Эстонии в различных видах спорта;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3. Участие в разработке нового маршрута между Россией и Эстонией, в т.ч. </w:t>
      </w:r>
      <w:proofErr w:type="spellStart"/>
      <w:r>
        <w:t>веломаршрут</w:t>
      </w:r>
      <w:proofErr w:type="spellEnd"/>
      <w:r>
        <w:t xml:space="preserve"> из Пскова </w:t>
      </w:r>
      <w:proofErr w:type="gramStart"/>
      <w:r>
        <w:t>в</w:t>
      </w:r>
      <w:proofErr w:type="gramEnd"/>
      <w:r>
        <w:t xml:space="preserve"> Ряпина;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4. Создание площадки для занятий спортом на открытом воздухе с установкой тренажеров по адресу: ул. Воеводы Шуйского, дом 9 (МБУ ДО ДЮСШ "Ника");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Распространение результатов проекта (пропаганда ЗОЖ) путем опубликования статей на читаемых </w:t>
      </w:r>
      <w:proofErr w:type="spellStart"/>
      <w:r>
        <w:t>интернет-порталах</w:t>
      </w:r>
      <w:proofErr w:type="spellEnd"/>
      <w:r>
        <w:t xml:space="preserve"> в г. Пскове (ПЛН).</w:t>
      </w:r>
      <w:proofErr w:type="gramEnd"/>
    </w:p>
    <w:p w:rsidR="00323FAB" w:rsidRDefault="00323FAB">
      <w:pPr>
        <w:pStyle w:val="ConsPlusNormal"/>
        <w:spacing w:before="220"/>
        <w:ind w:firstLine="540"/>
        <w:jc w:val="both"/>
      </w:pPr>
      <w:r>
        <w:t>Целью отдельного мероприятия является: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Содействие пропаганде и распространению ЗОЖ среди местного населения и туристов в приграничных районах России и Эстонии.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VII. Сведения о целевых индикаторах муниципальной 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 xml:space="preserve">Целевые </w:t>
      </w:r>
      <w:hyperlink w:anchor="P393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VIII. Перечень подпрограмм, ведомственных целевых</w:t>
      </w:r>
    </w:p>
    <w:p w:rsidR="00323FAB" w:rsidRDefault="00323FAB">
      <w:pPr>
        <w:pStyle w:val="ConsPlusTitle"/>
        <w:jc w:val="center"/>
      </w:pPr>
      <w:r>
        <w:t>программ и основных мероприятий, включенных</w:t>
      </w:r>
    </w:p>
    <w:p w:rsidR="00323FAB" w:rsidRDefault="00323FAB">
      <w:pPr>
        <w:pStyle w:val="ConsPlusTitle"/>
        <w:jc w:val="center"/>
      </w:pPr>
      <w:r>
        <w:t>в состав муниципальной 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05.06.2019 N 770)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 xml:space="preserve">Сведения о перечне подпрограмм и отдельных мероприятий, включенных в муниципальную программу, представлены в </w:t>
      </w:r>
      <w:hyperlink w:anchor="P564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IX. Обоснование объема финансовых средств,</w:t>
      </w:r>
    </w:p>
    <w:p w:rsidR="00323FAB" w:rsidRDefault="00323FAB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муниципальной 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Псковской области о распределении средств соответствующей государственной программы области между муниципальными образованиями).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Оценка финансового обеспечения мероприятий программы на 2016 - 2022 годы получена на основании информации о количественных и стоимостных оценках соответствующих мероприятий.</w:t>
      </w:r>
    </w:p>
    <w:p w:rsidR="00323FAB" w:rsidRDefault="00323FA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08.10.2019 N 1560)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r>
        <w:t>X. Методика оценки эффективности</w:t>
      </w:r>
    </w:p>
    <w:p w:rsidR="00323FAB" w:rsidRDefault="00323FAB">
      <w:pPr>
        <w:pStyle w:val="ConsPlusTitle"/>
        <w:jc w:val="center"/>
      </w:pPr>
      <w:r>
        <w:t>реализации муниципальной 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41" w:history="1">
        <w:r>
          <w:rPr>
            <w:color w:val="0000FF"/>
          </w:rPr>
          <w:t>рекомендациями</w:t>
        </w:r>
      </w:hyperlink>
      <w:r>
        <w:t xml:space="preserve"> </w:t>
      </w:r>
      <w:proofErr w:type="gramStart"/>
      <w:r>
        <w:t>оценки эффективности реализации муниципальных программ города</w:t>
      </w:r>
      <w:proofErr w:type="gramEnd"/>
      <w:r>
        <w:t xml:space="preserve">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right"/>
        <w:outlineLvl w:val="1"/>
      </w:pPr>
      <w:r>
        <w:t>Приложение 1</w:t>
      </w:r>
    </w:p>
    <w:p w:rsidR="00323FAB" w:rsidRDefault="00323FAB">
      <w:pPr>
        <w:pStyle w:val="ConsPlusNormal"/>
        <w:jc w:val="right"/>
      </w:pPr>
      <w:r>
        <w:t>к муниципальной программе</w:t>
      </w:r>
    </w:p>
    <w:p w:rsidR="00323FAB" w:rsidRDefault="00323FAB">
      <w:pPr>
        <w:pStyle w:val="ConsPlusNormal"/>
        <w:jc w:val="right"/>
      </w:pPr>
      <w:r>
        <w:t>"Развитие физической культуры и спорта,</w:t>
      </w:r>
    </w:p>
    <w:p w:rsidR="00323FAB" w:rsidRDefault="00323FAB">
      <w:pPr>
        <w:pStyle w:val="ConsPlusNormal"/>
        <w:jc w:val="right"/>
      </w:pPr>
      <w:r>
        <w:t>организация отдыха и оздоровления детей"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</w:pPr>
      <w:bookmarkStart w:id="1" w:name="P393"/>
      <w:bookmarkEnd w:id="1"/>
      <w:r>
        <w:t>Целевые индикаторы муниципальной программы</w:t>
      </w:r>
    </w:p>
    <w:p w:rsidR="00323FAB" w:rsidRDefault="00323F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AB" w:rsidRDefault="00323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от 08.10.2019 N 1560)</w:t>
            </w:r>
          </w:p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sectPr w:rsidR="00323F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43"/>
        <w:gridCol w:w="1379"/>
        <w:gridCol w:w="750"/>
        <w:gridCol w:w="750"/>
        <w:gridCol w:w="750"/>
        <w:gridCol w:w="750"/>
        <w:gridCol w:w="750"/>
        <w:gridCol w:w="737"/>
        <w:gridCol w:w="755"/>
      </w:tblGrid>
      <w:tr w:rsidR="00323FAB">
        <w:tc>
          <w:tcPr>
            <w:tcW w:w="624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3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79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242" w:type="dxa"/>
            <w:gridSpan w:val="7"/>
          </w:tcPr>
          <w:p w:rsidR="00323FAB" w:rsidRDefault="00323FAB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323FAB">
        <w:tc>
          <w:tcPr>
            <w:tcW w:w="624" w:type="dxa"/>
            <w:vMerge/>
          </w:tcPr>
          <w:p w:rsidR="00323FAB" w:rsidRDefault="00323FAB"/>
        </w:tc>
        <w:tc>
          <w:tcPr>
            <w:tcW w:w="2543" w:type="dxa"/>
            <w:vMerge/>
          </w:tcPr>
          <w:p w:rsidR="00323FAB" w:rsidRDefault="00323FAB"/>
        </w:tc>
        <w:tc>
          <w:tcPr>
            <w:tcW w:w="1379" w:type="dxa"/>
            <w:vMerge/>
          </w:tcPr>
          <w:p w:rsidR="00323FAB" w:rsidRDefault="00323FAB"/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2022 год</w:t>
            </w:r>
          </w:p>
        </w:tc>
      </w:tr>
      <w:tr w:rsidR="00323FAB">
        <w:tc>
          <w:tcPr>
            <w:tcW w:w="9788" w:type="dxa"/>
            <w:gridSpan w:val="10"/>
          </w:tcPr>
          <w:p w:rsidR="00323FAB" w:rsidRDefault="00323FAB">
            <w:pPr>
              <w:pStyle w:val="ConsPlusNormal"/>
              <w:jc w:val="center"/>
              <w:outlineLvl w:val="2"/>
            </w:pPr>
            <w:r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Единица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470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61,0</w:t>
            </w:r>
          </w:p>
        </w:tc>
      </w:tr>
      <w:tr w:rsidR="00323FAB">
        <w:tc>
          <w:tcPr>
            <w:tcW w:w="9788" w:type="dxa"/>
            <w:gridSpan w:val="10"/>
          </w:tcPr>
          <w:p w:rsidR="00323FAB" w:rsidRDefault="00323FAB">
            <w:pPr>
              <w:pStyle w:val="ConsPlusNormal"/>
              <w:jc w:val="center"/>
              <w:outlineLvl w:val="3"/>
            </w:pPr>
            <w:hyperlink w:anchor="P672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физической культуры и спорта в муниципальном образовании "Город Псков"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 xml:space="preserve">Доля граждан, выполнивших нормативы Всероссийского физкультурно-спортивного комплекса "Готов к труду и </w:t>
            </w:r>
            <w:r>
              <w:lastRenderedPageBreak/>
              <w:t>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33,0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33,2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40,0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Единица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3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5" w:type="dxa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9788" w:type="dxa"/>
            <w:gridSpan w:val="10"/>
          </w:tcPr>
          <w:p w:rsidR="00323FAB" w:rsidRDefault="00323FAB">
            <w:pPr>
              <w:pStyle w:val="ConsPlusNormal"/>
              <w:jc w:val="center"/>
              <w:outlineLvl w:val="3"/>
            </w:pPr>
            <w:hyperlink w:anchor="P1354" w:history="1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отдыха и оздоровления детей в муниципальном образовании "Город Псков"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 xml:space="preserve">Доля детей школьного </w:t>
            </w:r>
            <w:r>
              <w:lastRenderedPageBreak/>
              <w:t>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27,5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57,5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 xml:space="preserve"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</w:t>
            </w:r>
            <w:r>
              <w:lastRenderedPageBreak/>
              <w:t>детей, состоящих на учете в тех же организациях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42,5</w:t>
            </w:r>
          </w:p>
        </w:tc>
      </w:tr>
      <w:tr w:rsidR="00323FAB">
        <w:tc>
          <w:tcPr>
            <w:tcW w:w="9788" w:type="dxa"/>
            <w:gridSpan w:val="10"/>
          </w:tcPr>
          <w:p w:rsidR="00323FAB" w:rsidRDefault="00323FAB">
            <w:pPr>
              <w:pStyle w:val="ConsPlusNormal"/>
              <w:jc w:val="center"/>
              <w:outlineLvl w:val="3"/>
            </w:pPr>
            <w:hyperlink w:anchor="P1764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>Уровень достижения целевых показателей муниципальной программы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Процент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5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</w:tr>
      <w:tr w:rsidR="00323FAB">
        <w:tc>
          <w:tcPr>
            <w:tcW w:w="9788" w:type="dxa"/>
            <w:gridSpan w:val="10"/>
          </w:tcPr>
          <w:p w:rsidR="00323FAB" w:rsidRDefault="00323FAB">
            <w:pPr>
              <w:pStyle w:val="ConsPlusNormal"/>
              <w:jc w:val="center"/>
            </w:pPr>
            <w:r>
              <w:t>Отдельное мероприятие: Реализация проекта "</w:t>
            </w: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lifestyles</w:t>
            </w:r>
            <w:proofErr w:type="spellEnd"/>
            <w:r>
              <w:t>/HEALTHY" ("Распространение здорового образа жизни") в рамках Программы приграничного сотрудничества "Россия - Эстония 2014 - 2020"</w:t>
            </w: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 xml:space="preserve">Количество опубликованных статей о результатах проекта на </w:t>
            </w:r>
            <w:proofErr w:type="spellStart"/>
            <w:proofErr w:type="gramStart"/>
            <w:r>
              <w:t>интернет-порталах</w:t>
            </w:r>
            <w:proofErr w:type="spellEnd"/>
            <w:proofErr w:type="gramEnd"/>
            <w:r>
              <w:t xml:space="preserve"> в г. Пскове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t>Ед.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5" w:type="dxa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624" w:type="dxa"/>
          </w:tcPr>
          <w:p w:rsidR="00323FAB" w:rsidRDefault="00323F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43" w:type="dxa"/>
          </w:tcPr>
          <w:p w:rsidR="00323FAB" w:rsidRDefault="00323FAB">
            <w:pPr>
              <w:pStyle w:val="ConsPlusNormal"/>
            </w:pPr>
            <w:r>
              <w:t xml:space="preserve">Количество проведенных </w:t>
            </w:r>
            <w:r>
              <w:lastRenderedPageBreak/>
              <w:t>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379" w:type="dxa"/>
          </w:tcPr>
          <w:p w:rsidR="00323FAB" w:rsidRDefault="00323FA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менее 4</w:t>
            </w:r>
          </w:p>
        </w:tc>
        <w:tc>
          <w:tcPr>
            <w:tcW w:w="750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6</w:t>
            </w:r>
          </w:p>
        </w:tc>
        <w:tc>
          <w:tcPr>
            <w:tcW w:w="73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755" w:type="dxa"/>
          </w:tcPr>
          <w:p w:rsidR="00323FAB" w:rsidRDefault="00323FAB">
            <w:pPr>
              <w:pStyle w:val="ConsPlusNormal"/>
            </w:pP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right"/>
        <w:outlineLvl w:val="1"/>
      </w:pPr>
      <w:r>
        <w:t>Приложение 2</w:t>
      </w:r>
    </w:p>
    <w:p w:rsidR="00323FAB" w:rsidRDefault="00323FAB">
      <w:pPr>
        <w:pStyle w:val="ConsPlusNormal"/>
        <w:jc w:val="right"/>
      </w:pPr>
      <w:r>
        <w:t>к муниципальной программе</w:t>
      </w:r>
    </w:p>
    <w:p w:rsidR="00323FAB" w:rsidRDefault="00323FAB">
      <w:pPr>
        <w:pStyle w:val="ConsPlusNormal"/>
        <w:jc w:val="right"/>
      </w:pPr>
      <w:r>
        <w:t>"Развитие физической культуры и спорта,</w:t>
      </w:r>
    </w:p>
    <w:p w:rsidR="00323FAB" w:rsidRDefault="00323FAB">
      <w:pPr>
        <w:pStyle w:val="ConsPlusNormal"/>
        <w:jc w:val="right"/>
      </w:pPr>
      <w:r>
        <w:t>организация отдыха и оздоровления детей"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</w:pPr>
      <w:bookmarkStart w:id="2" w:name="P564"/>
      <w:bookmarkEnd w:id="2"/>
      <w:r>
        <w:t>Перечень</w:t>
      </w:r>
    </w:p>
    <w:p w:rsidR="00323FAB" w:rsidRDefault="00323FAB">
      <w:pPr>
        <w:pStyle w:val="ConsPlusTitle"/>
        <w:jc w:val="center"/>
      </w:pPr>
      <w:r>
        <w:t>подпрограмм, ведомственных целевых программ, отдельных</w:t>
      </w:r>
    </w:p>
    <w:p w:rsidR="00323FAB" w:rsidRDefault="00323FAB">
      <w:pPr>
        <w:pStyle w:val="ConsPlusTitle"/>
        <w:jc w:val="center"/>
      </w:pPr>
      <w:r>
        <w:t>мероприятий, включенных в состав муниципальной программы</w:t>
      </w:r>
    </w:p>
    <w:p w:rsidR="00323FAB" w:rsidRDefault="00323FA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323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AB" w:rsidRDefault="00323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от 08.10.2019 N 1560)</w:t>
            </w:r>
          </w:p>
        </w:tc>
      </w:tr>
    </w:tbl>
    <w:p w:rsidR="00323FAB" w:rsidRDefault="00323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211"/>
        <w:gridCol w:w="1928"/>
        <w:gridCol w:w="1361"/>
        <w:gridCol w:w="1247"/>
        <w:gridCol w:w="1275"/>
        <w:gridCol w:w="1275"/>
        <w:gridCol w:w="1275"/>
        <w:gridCol w:w="1275"/>
        <w:gridCol w:w="1275"/>
        <w:gridCol w:w="1247"/>
        <w:gridCol w:w="1276"/>
        <w:gridCol w:w="2948"/>
        <w:gridCol w:w="2324"/>
      </w:tblGrid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928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145" w:type="dxa"/>
            <w:gridSpan w:val="8"/>
          </w:tcPr>
          <w:p w:rsidR="00323FAB" w:rsidRDefault="00323FAB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948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подпрограммы, ведомственной целевой программы, отдельного мероприятия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2211" w:type="dxa"/>
            <w:vMerge/>
          </w:tcPr>
          <w:p w:rsidR="00323FAB" w:rsidRDefault="00323FAB"/>
        </w:tc>
        <w:tc>
          <w:tcPr>
            <w:tcW w:w="1928" w:type="dxa"/>
            <w:vMerge/>
          </w:tcPr>
          <w:p w:rsidR="00323FAB" w:rsidRDefault="00323FAB"/>
        </w:tc>
        <w:tc>
          <w:tcPr>
            <w:tcW w:w="1361" w:type="dxa"/>
            <w:vMerge/>
          </w:tcPr>
          <w:p w:rsidR="00323FAB" w:rsidRDefault="00323FAB"/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948" w:type="dxa"/>
            <w:vMerge/>
          </w:tcPr>
          <w:p w:rsidR="00323FAB" w:rsidRDefault="00323FAB"/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4369" w:type="dxa"/>
            <w:gridSpan w:val="10"/>
          </w:tcPr>
          <w:p w:rsidR="00323FAB" w:rsidRDefault="00323FAB">
            <w:pPr>
              <w:pStyle w:val="ConsPlusNormal"/>
            </w:pPr>
            <w:r>
              <w:t>Подпрограммы</w:t>
            </w:r>
          </w:p>
        </w:tc>
        <w:tc>
          <w:tcPr>
            <w:tcW w:w="6548" w:type="dxa"/>
            <w:gridSpan w:val="3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23FAB" w:rsidRDefault="00323FAB">
            <w:pPr>
              <w:pStyle w:val="ConsPlusNormal"/>
            </w:pPr>
            <w:hyperlink w:anchor="P67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 xml:space="preserve">Комитет по физической культуре, спорту и делам молодежи Администрации </w:t>
            </w:r>
            <w:r>
              <w:lastRenderedPageBreak/>
              <w:t>города Пскова</w:t>
            </w:r>
          </w:p>
        </w:tc>
        <w:tc>
          <w:tcPr>
            <w:tcW w:w="1361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01.01.2016 - 31.12.2022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2233196,8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117188.5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673039,4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276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2948" w:type="dxa"/>
          </w:tcPr>
          <w:p w:rsidR="00323FAB" w:rsidRDefault="00323FAB">
            <w:pPr>
              <w:pStyle w:val="ConsPlusNormal"/>
            </w:pPr>
            <w:r>
              <w:t>1. Развитие инфраструктуры для занятий физической культурой и спортом.</w:t>
            </w:r>
          </w:p>
          <w:p w:rsidR="00323FAB" w:rsidRDefault="00323FAB">
            <w:pPr>
              <w:pStyle w:val="ConsPlusNormal"/>
            </w:pPr>
            <w:r>
              <w:t xml:space="preserve">2. Увеличение числа населения, систематически </w:t>
            </w:r>
            <w:r>
              <w:lastRenderedPageBreak/>
              <w:t>занимающегося физической культурой и спортом, организация здорового досуга населения.</w:t>
            </w:r>
          </w:p>
          <w:p w:rsidR="00323FAB" w:rsidRDefault="00323FAB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детей.</w:t>
            </w:r>
          </w:p>
          <w:p w:rsidR="00323FAB" w:rsidRDefault="00323FAB">
            <w:pPr>
              <w:pStyle w:val="ConsPlusNormal"/>
            </w:pPr>
            <w:r>
              <w:t>4. Внедрение ВФСК ГТО во всех общеобразовательных учреждениях.</w:t>
            </w:r>
          </w:p>
          <w:p w:rsidR="00323FAB" w:rsidRDefault="00323FAB">
            <w:pPr>
              <w:pStyle w:val="ConsPlusNormal"/>
            </w:pPr>
            <w:r>
              <w:t>5. Улучшение качества спортивно-массовой работы с населением</w:t>
            </w: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  <w:r>
              <w:lastRenderedPageBreak/>
              <w:t>Ухудшение условий для развития физической культуры и спорта в городе Пскове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323FAB" w:rsidRDefault="00323FAB">
            <w:pPr>
              <w:pStyle w:val="ConsPlusNormal"/>
            </w:pPr>
            <w:hyperlink w:anchor="P1354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Управление образования Администрации города Пскова</w:t>
            </w:r>
          </w:p>
        </w:tc>
        <w:tc>
          <w:tcPr>
            <w:tcW w:w="1361" w:type="dxa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91688,2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14644.7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76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2948" w:type="dxa"/>
          </w:tcPr>
          <w:p w:rsidR="00323FAB" w:rsidRDefault="00323FAB">
            <w:pPr>
              <w:pStyle w:val="ConsPlusNormal"/>
            </w:pPr>
            <w:r>
              <w:t>1. Доведение доли детей, привлеченных к организованному отдыху и оздоровлению, к концу 2022 года до 27,5% от общего количества детей школьного возраста;</w:t>
            </w:r>
          </w:p>
          <w:p w:rsidR="00323FAB" w:rsidRDefault="00323FAB">
            <w:pPr>
              <w:pStyle w:val="ConsPlusNormal"/>
            </w:pPr>
            <w:r>
              <w:t>2. Доведение доли детей школьного возраста, находящихся в трудной жизненной ситуации, привлеченных к оздоровлению, к концу 2022 года до 57,5% от общего количества детей, находящихся в трудной жизненной ситуации;</w:t>
            </w:r>
          </w:p>
          <w:p w:rsidR="00323FAB" w:rsidRDefault="00323FAB">
            <w:pPr>
              <w:pStyle w:val="ConsPlusNormal"/>
            </w:pPr>
            <w:r>
              <w:lastRenderedPageBreak/>
              <w:t xml:space="preserve">3. </w:t>
            </w:r>
            <w:proofErr w:type="gramStart"/>
            <w:r>
              <w:t>Доведение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охваченных отдыхом и оздоровлением, от общего числа детей, состоящих на учете в тех же организациях, до 42,5% к концу 2022 года</w:t>
            </w:r>
            <w:proofErr w:type="gramEnd"/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  <w:r>
              <w:lastRenderedPageBreak/>
              <w:t>Ухудшение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323FAB" w:rsidRDefault="00323FAB">
            <w:pPr>
              <w:pStyle w:val="ConsPlusNormal"/>
            </w:pPr>
            <w:hyperlink w:anchor="P1764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61" w:type="dxa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25930,2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42180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276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948" w:type="dxa"/>
          </w:tcPr>
          <w:p w:rsidR="00323FAB" w:rsidRDefault="00323FAB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  <w:r>
              <w:t>Ухудшение условий реализации муниципальной программы</w:t>
            </w:r>
          </w:p>
        </w:tc>
      </w:tr>
      <w:tr w:rsidR="00323FAB">
        <w:tc>
          <w:tcPr>
            <w:tcW w:w="21507" w:type="dxa"/>
            <w:gridSpan w:val="14"/>
          </w:tcPr>
          <w:p w:rsidR="00323FAB" w:rsidRDefault="00323FAB">
            <w:pPr>
              <w:pStyle w:val="ConsPlusNormal"/>
            </w:pPr>
            <w:r>
              <w:t>Отдельное мероприятие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323FAB" w:rsidRDefault="00323FAB">
            <w:pPr>
              <w:pStyle w:val="ConsPlusNormal"/>
            </w:pPr>
            <w:r>
              <w:t>Реализация проекта "</w:t>
            </w: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lifestyles</w:t>
            </w:r>
            <w:proofErr w:type="spellEnd"/>
            <w:r>
              <w:t xml:space="preserve">/HEALTHY" ("Распространение здорового образа жизни") в рамках </w:t>
            </w:r>
            <w:r>
              <w:lastRenderedPageBreak/>
              <w:t>Программы приграничного сотрудничества "Россия - Эстония 2014 - 2020"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Комитет по физической культуре, спорту и делам молодежи Администрации города Пскова</w:t>
            </w:r>
          </w:p>
          <w:p w:rsidR="00323FAB" w:rsidRDefault="00323FAB">
            <w:pPr>
              <w:pStyle w:val="ConsPlusNormal"/>
              <w:jc w:val="center"/>
            </w:pPr>
            <w:r>
              <w:lastRenderedPageBreak/>
              <w:t>Комитет по реализации программ приграничного сотрудничества и туризму</w:t>
            </w:r>
          </w:p>
        </w:tc>
        <w:tc>
          <w:tcPr>
            <w:tcW w:w="1361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01.01.2019 - 31.12.2022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5490,0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75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75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2490,0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76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948" w:type="dxa"/>
          </w:tcPr>
          <w:p w:rsidR="00323FAB" w:rsidRDefault="00323FAB">
            <w:pPr>
              <w:pStyle w:val="ConsPlusNormal"/>
            </w:pPr>
            <w:r>
              <w:t>Наличие отчета по выполнению проекта</w:t>
            </w: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  <w:proofErr w:type="spellStart"/>
            <w:r>
              <w:t>Нереализация</w:t>
            </w:r>
            <w:proofErr w:type="spellEnd"/>
            <w:r>
              <w:t xml:space="preserve"> решений Программы приграничного сотрудничества "Россия - Эстония 2014 - 2020"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211" w:type="dxa"/>
          </w:tcPr>
          <w:p w:rsidR="00323FAB" w:rsidRDefault="00323FAB">
            <w:pPr>
              <w:pStyle w:val="ConsPlusNormal"/>
            </w:pPr>
            <w:r>
              <w:t>Всего: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36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2374447,2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910508,3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698251,0</w:t>
            </w:r>
          </w:p>
        </w:tc>
        <w:tc>
          <w:tcPr>
            <w:tcW w:w="1275" w:type="dxa"/>
          </w:tcPr>
          <w:p w:rsidR="00323FAB" w:rsidRDefault="00323FAB">
            <w:pPr>
              <w:pStyle w:val="ConsPlusNormal"/>
              <w:jc w:val="center"/>
            </w:pPr>
            <w:r>
              <w:t>157121,0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154631,0</w:t>
            </w:r>
          </w:p>
        </w:tc>
        <w:tc>
          <w:tcPr>
            <w:tcW w:w="1276" w:type="dxa"/>
          </w:tcPr>
          <w:p w:rsidR="00323FAB" w:rsidRDefault="00323FAB">
            <w:pPr>
              <w:pStyle w:val="ConsPlusNormal"/>
              <w:jc w:val="both"/>
            </w:pPr>
            <w:r>
              <w:t>154631,0</w:t>
            </w:r>
          </w:p>
        </w:tc>
        <w:tc>
          <w:tcPr>
            <w:tcW w:w="2948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</w:p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bookmarkStart w:id="3" w:name="P672"/>
      <w:bookmarkEnd w:id="3"/>
      <w:r>
        <w:t>ПОДПРОГРАММА 1</w:t>
      </w:r>
    </w:p>
    <w:p w:rsidR="00323FAB" w:rsidRDefault="00323FAB">
      <w:pPr>
        <w:pStyle w:val="ConsPlusTitle"/>
        <w:jc w:val="center"/>
      </w:pPr>
      <w:r>
        <w:t xml:space="preserve">"Развитие физической культуры и спорта в </w:t>
      </w:r>
      <w:proofErr w:type="gramStart"/>
      <w:r>
        <w:t>муниципальном</w:t>
      </w:r>
      <w:proofErr w:type="gramEnd"/>
    </w:p>
    <w:p w:rsidR="00323FAB" w:rsidRDefault="00323FAB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Псков" муниципальной программы "Развитие</w:t>
      </w:r>
    </w:p>
    <w:p w:rsidR="00323FAB" w:rsidRDefault="00323FAB">
      <w:pPr>
        <w:pStyle w:val="ConsPlusTitle"/>
        <w:jc w:val="center"/>
      </w:pPr>
      <w:r>
        <w:t>физической культуры и спорта, организация отдыха и</w:t>
      </w:r>
    </w:p>
    <w:p w:rsidR="00323FAB" w:rsidRDefault="00323FAB">
      <w:pPr>
        <w:pStyle w:val="ConsPlusTitle"/>
        <w:jc w:val="center"/>
      </w:pPr>
      <w:r>
        <w:t>оздоровления детей"</w:t>
      </w:r>
    </w:p>
    <w:p w:rsidR="00323FAB" w:rsidRDefault="00323FA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323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AB" w:rsidRDefault="00323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44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45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46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4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4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49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50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51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I. ПАСПОРТ</w:t>
      </w:r>
    </w:p>
    <w:p w:rsidR="00323FAB" w:rsidRDefault="00323FAB">
      <w:pPr>
        <w:pStyle w:val="ConsPlusTitle"/>
        <w:jc w:val="center"/>
      </w:pPr>
      <w:r>
        <w:t xml:space="preserve">подпрограммы 1 "Развитие физической культуры и спорта </w:t>
      </w:r>
      <w:proofErr w:type="gramStart"/>
      <w:r>
        <w:t>в</w:t>
      </w:r>
      <w:proofErr w:type="gramEnd"/>
    </w:p>
    <w:p w:rsidR="00323FAB" w:rsidRDefault="00323FAB">
      <w:pPr>
        <w:pStyle w:val="ConsPlusTitle"/>
        <w:jc w:val="center"/>
      </w:pPr>
      <w:r>
        <w:t xml:space="preserve">муниципальном образовании "Город Псков" </w:t>
      </w:r>
      <w:proofErr w:type="gramStart"/>
      <w:r>
        <w:t>муниципальной</w:t>
      </w:r>
      <w:proofErr w:type="gramEnd"/>
    </w:p>
    <w:p w:rsidR="00323FAB" w:rsidRDefault="00323FAB">
      <w:pPr>
        <w:pStyle w:val="ConsPlusTitle"/>
        <w:jc w:val="center"/>
      </w:pPr>
      <w:r>
        <w:t>программы "Развитие физической культуры и спорта,</w:t>
      </w:r>
    </w:p>
    <w:p w:rsidR="00323FAB" w:rsidRDefault="00323FAB">
      <w:pPr>
        <w:pStyle w:val="ConsPlusTitle"/>
        <w:jc w:val="center"/>
      </w:pPr>
      <w:r>
        <w:t>организация отдыха и оздоровления детей"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30.03.2016 N 384)</w:t>
      </w:r>
    </w:p>
    <w:p w:rsidR="00323FAB" w:rsidRDefault="00323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28"/>
        <w:gridCol w:w="1191"/>
        <w:gridCol w:w="1191"/>
        <w:gridCol w:w="1191"/>
        <w:gridCol w:w="1191"/>
        <w:gridCol w:w="1191"/>
        <w:gridCol w:w="1191"/>
        <w:gridCol w:w="1191"/>
        <w:gridCol w:w="1304"/>
      </w:tblGrid>
      <w:tr w:rsidR="00323FAB">
        <w:tc>
          <w:tcPr>
            <w:tcW w:w="13553" w:type="dxa"/>
            <w:gridSpan w:val="10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323FAB">
        <w:tc>
          <w:tcPr>
            <w:tcW w:w="13553" w:type="dxa"/>
            <w:gridSpan w:val="10"/>
          </w:tcPr>
          <w:p w:rsidR="00323FAB" w:rsidRDefault="00323FA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Пскова, Управление строительства и капитального ремонта Администрации города Пскова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Создание условий для занятий физической культурой и спортом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3.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1. Доля взрослого населения, систематически занимающегося физической культурой и спортом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Доля детей в возрасте от 5 до 18 лет, систематически занимающихся физической культурой и спортом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3.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(ГТО).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4. Количество спортсооружений, введенных в эксплуатацию (строительство, реконструкция)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01.01.2016 - 31.12.2022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1422535,6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146900,2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952318,9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95406,9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91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1182489,0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2982,0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673039,4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136489,9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304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2233196,8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1. Развитие инфраструктуры для занятий физической культурой и спортом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организация здорового досуга населения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4. Внедрение ВФСК ГТО во всех общеобразовательных учреждениях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5. Улучшение качества спортивно-массовой работы с населением.</w:t>
            </w: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323FAB" w:rsidRDefault="00323FAB">
      <w:pPr>
        <w:pStyle w:val="ConsPlusTitle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323FAB" w:rsidRDefault="00323FAB">
      <w:pPr>
        <w:pStyle w:val="ConsPlusTitle"/>
        <w:jc w:val="center"/>
      </w:pPr>
      <w:r>
        <w:t>сфере и прогноз ее развития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2014 года численность населения, систематически занимающегося физической культурой и спортом, составила 48710 человек, что составляет 23,5% от общей численности населения.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действовала муниципальная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 </w:t>
      </w:r>
      <w:proofErr w:type="gramStart"/>
      <w:r>
        <w:t>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</w:t>
      </w:r>
      <w:proofErr w:type="gramEnd"/>
      <w:r>
        <w:t xml:space="preserve">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323FAB" w:rsidRDefault="00323FA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323FAB" w:rsidRDefault="00323FA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323FAB" w:rsidRDefault="00323FAB">
      <w:pPr>
        <w:pStyle w:val="ConsPlusTitle"/>
        <w:jc w:val="center"/>
      </w:pPr>
      <w:r>
        <w:lastRenderedPageBreak/>
        <w:t>ожидаемые конечные результаты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2. Увеличение числа населения, систематически занимающегося физической культурой и спортом, в том числе лиц с </w:t>
      </w:r>
      <w:proofErr w:type="gramStart"/>
      <w:r>
        <w:t>ограниченными</w:t>
      </w:r>
      <w:proofErr w:type="gramEnd"/>
      <w:r>
        <w:t xml:space="preserve"> возможности здоровья.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3. Развитие инфраструктуры физической культуры и спорта, в том числе для лиц с ограниченными возможностями здоровья.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доля </w:t>
      </w:r>
      <w:proofErr w:type="gramStart"/>
      <w:r>
        <w:t>сдавших</w:t>
      </w:r>
      <w:proofErr w:type="gramEnd"/>
      <w:r>
        <w:t xml:space="preserve"> нормативы Всероссийского физкультурно-спортивного комплекса ГТО в процентном соотношении к общему количеству приступивших к сдаче;</w:t>
      </w:r>
    </w:p>
    <w:p w:rsidR="00323FAB" w:rsidRDefault="00323FA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доля взрослого населения, систематически занимающегося физической культурой и спортом;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доля детей в возрасте от 5 до 18 лет, систематически занимающихся физической культурой и спортом.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ind w:firstLine="540"/>
        <w:jc w:val="both"/>
      </w:pPr>
      <w:r>
        <w:t>Этапы реализации не выделяются. Начало реализации подпрограммы - 2016 год, окончание реализации подпрограммы - 2022 год.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lastRenderedPageBreak/>
        <w:t>Для достижения целей и решения задач подпрограммы планируется реализовать следующие основные мероприятия: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здоровья, будет осуществляться путем реализации следующих основных мероприятий: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Реализация дополнительных общеобразовательных программ в области физической культуры и спорта.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оказание учреждениями дополнительного образования муниципальной услуги "Реализация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оказание учреждениями дополнительного образования муниципальной услуги "Реализация дополнительных общеобразовательных </w:t>
      </w:r>
      <w:proofErr w:type="spellStart"/>
      <w:r>
        <w:t>предпрофессиональных</w:t>
      </w:r>
      <w:proofErr w:type="spellEnd"/>
      <w:r>
        <w:t xml:space="preserve"> программ";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мониторинга потребностей состояния и перспектив развития дополнительного образования в сфере физической культуры и спорта муниципального образования "Город Псков";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комплексного анализа результатов деятельности учреждениями дополнительного образования (оценка качества выполнения муниципального задания).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Реализация программ спортивной подготовки.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оказание муниципальной услуги "Реализация программ спортивной подготовки";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обеспечение реализации Плана-календаря спортивно-массовых и физкультурно-оздоровительных мероприятий;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участие в официальных спортивных и физкультурных мероприятиях области, с участием в межрегиональных, всероссийских спортивных и физкультурных мероприятиях, проводимых на территории Российской Федерации и включенных в Календарный план официальных физкультурных мероприятий и спортивных мероприятий Псковской области.</w:t>
      </w:r>
    </w:p>
    <w:p w:rsidR="00323FAB" w:rsidRDefault="00323FAB">
      <w:pPr>
        <w:pStyle w:val="ConsPlusNormal"/>
        <w:jc w:val="both"/>
      </w:pPr>
      <w:r>
        <w:t xml:space="preserve">(п. 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770)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3. Создание и укрепление материально-технической базы учреждений физической культуры и спорта.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капитальный ремонт объектов недвижимого имущества учреждений физической культуры и спорта, МБУ ДО ДЮСШ "Мастер" (Советская, 37).</w:t>
      </w:r>
    </w:p>
    <w:p w:rsidR="00323FAB" w:rsidRDefault="00323FAB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18.07.2017 N 1217)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Задача 2. Увеличение числа населения, систематически занимающегося физической культурой и спортом, в том числе лиц с ограниченными возможностями здоровья, в рамках </w:t>
      </w:r>
      <w:r>
        <w:lastRenderedPageBreak/>
        <w:t>данной задачи будут реализовываться следующие основные мероприятия: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Пропаганда здорового образа жизни.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создание и распространение печатной продукции, направленной на пропаганду здорового образа жизни;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информационно-просветительных мероприятий по популяризации физической культуры и спорта;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реализация проектов территориальных общественных самоуправлений в муниципальном образовании "Город Псков" - проведение мероприятий по популяризации физической культуры и спорта (ТОС "Майора </w:t>
      </w:r>
      <w:proofErr w:type="spellStart"/>
      <w:r>
        <w:t>Доставалова</w:t>
      </w:r>
      <w:proofErr w:type="spellEnd"/>
      <w:r>
        <w:t xml:space="preserve"> 1").</w:t>
      </w:r>
    </w:p>
    <w:p w:rsidR="00323FAB" w:rsidRDefault="00323FAB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08.10.2019 N 1560)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Обеспечение доступа к открытым спортивным объектам для свободного пользования.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3. Обеспечение реализации Плана-календаря спортивно-массовых и физкультурно-оздоровительных мероприятий.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мероприятий, предусмотренных Планом-календарем спортивно-массовых и физкультурно-оздоровительных мероприятий;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подготовка сборных команд города для участия в вышестоящих соревнованиях;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увеличение количества населения, привлеченного к систематическим занятиям физической культурой и спортом.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4. Развитие адаптивной физической культуры для лиц с ограниченными возможностями здоровья.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обеспечение проведения занятий </w:t>
      </w:r>
      <w:proofErr w:type="gramStart"/>
      <w:r>
        <w:t>со</w:t>
      </w:r>
      <w:proofErr w:type="gramEnd"/>
      <w:r>
        <w:t xml:space="preserve"> взрослым населением из числа лиц с ограниченными возможностями здоровья в соответствии с программами по адаптивной физкультуре;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5. Внедрение Всероссийского физкультурно-спортивного комплекса "Готов к труду и обороне (ГТО)".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учащихся и студентов;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взрослого населения города;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lastRenderedPageBreak/>
        <w:t>- подготовка и проведение конкурса на лучшую организацию работы по введению ФФСК ГТО среди образовательных учреждений, трудовых коллективов.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6. Основное мероприятие: Региональный проект "Спорт - норма жизни". Развитие спортивной инфраструктуры учреждений дополнительного развития детей в сфере образования.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осуществления основного мероприятия предусматривается: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подготовка проектно-сметной документации для устройства малой спортивной площадки ГТО;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устройство основания малой спортивной площадки ГТО;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монтаж спортивно-технологического оборудования для малой спортивной площадки ГТО.</w:t>
      </w:r>
    </w:p>
    <w:p w:rsidR="00323FAB" w:rsidRDefault="00323FA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08.10.2019 N 1560)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3. Развитие инфраструктуры физической культуры и спорта, в том числе для лиц с ограниченными возможностями здоровья, будет осуществляться посредством следующих мероприятий: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Строительство и реконструкция спортивных сооружений.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реконструкция МБУ "Стадион "Машиностроитель", в том числе изготовление проектно-сметной документации;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реконструкция МБУ ДО ДЮСШ "Мастер".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Строительство пришкольных стадионов и спортивных площадок, устройство спортивных площадок.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общеобразовательных учреждений, в том числе изготовление проектно-сметной документации.</w:t>
      </w:r>
    </w:p>
    <w:p w:rsidR="00323FAB" w:rsidRDefault="00323FAB">
      <w:pPr>
        <w:pStyle w:val="ConsPlusNormal"/>
        <w:jc w:val="both"/>
      </w:pPr>
      <w:r>
        <w:t xml:space="preserve">(п. 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26.12.2016 N 1751)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VI. Перечень основных мероприятий подпрограммы "Развитие</w:t>
      </w:r>
    </w:p>
    <w:p w:rsidR="00323FAB" w:rsidRDefault="00323FAB">
      <w:pPr>
        <w:pStyle w:val="ConsPlusTitle"/>
        <w:jc w:val="center"/>
      </w:pPr>
      <w:r>
        <w:t>физической культуры и спорта в муниципальном образовании</w:t>
      </w:r>
    </w:p>
    <w:p w:rsidR="00323FAB" w:rsidRDefault="00323FAB">
      <w:pPr>
        <w:pStyle w:val="ConsPlusTitle"/>
        <w:jc w:val="center"/>
      </w:pPr>
      <w:r>
        <w:t>"Город Псков"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sectPr w:rsidR="00323F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061"/>
        <w:gridCol w:w="1587"/>
        <w:gridCol w:w="1587"/>
        <w:gridCol w:w="1871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2324"/>
      </w:tblGrid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976" w:type="dxa"/>
            <w:gridSpan w:val="8"/>
          </w:tcPr>
          <w:p w:rsidR="00323FAB" w:rsidRDefault="00323FA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  <w:vMerge/>
          </w:tcPr>
          <w:p w:rsidR="00323FAB" w:rsidRDefault="00323FAB"/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0406" w:type="dxa"/>
            <w:gridSpan w:val="13"/>
          </w:tcPr>
          <w:p w:rsidR="00323FAB" w:rsidRDefault="00323FAB">
            <w:pPr>
              <w:pStyle w:val="ConsPlusNormal"/>
            </w:pPr>
            <w:r>
              <w:t>Цель 1: Создание условий для занятий физической культурой и спортом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0406" w:type="dxa"/>
            <w:gridSpan w:val="13"/>
          </w:tcPr>
          <w:p w:rsidR="00323FAB" w:rsidRDefault="00323FAB">
            <w:pPr>
              <w:pStyle w:val="ConsPlusNormal"/>
            </w:pPr>
            <w:r>
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</w: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621063,9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82245,9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87346,0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95935,3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92066,5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87823,4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87823,4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87823,4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617901,9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81639,9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86920,0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95509,3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91640,5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87397,4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87397,4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87397,4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2982,0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119886,1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22743,1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Увеличение количества спортсменов высокого уровня. Достижение среди спортсменов результатов уровня спортивных сборных команд РФ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119886,1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12511,7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22743,1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22189,9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АГП, МБУ "Стадион "Машиностроитель"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 xml:space="preserve">Создание условий для развития массовой физической культуры и спорта, улучшения спортивной базы муниципальных </w:t>
            </w:r>
            <w:r>
              <w:lastRenderedPageBreak/>
              <w:t>учреждений физической культуры и спорта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МБУ ДО ДЮСШ "Мастер"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01.01.2016 - 31.12.2017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Улучшение материально-технической базы. Улучшение условий для занятий физической культурой и спортом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0406" w:type="dxa"/>
            <w:gridSpan w:val="13"/>
          </w:tcPr>
          <w:p w:rsidR="00323FAB" w:rsidRDefault="00323FAB">
            <w:pPr>
              <w:pStyle w:val="ConsPlusNormal"/>
            </w:pPr>
            <w:r>
              <w:t>Задача 2: Увеличение числа населения, систематически занимающихся физической культурой и спортом, в том числе лиц с ограниченными возможностями здоровья</w:t>
            </w: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1087,0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Увеличение количества опубликованных статей о проведенных спортивных мероприятиях города Пскова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1087,0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МБУ "Стадион "Машиностроитель"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59572,2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5449,5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59572,2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8868,2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5449,5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8729,7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АГП, МБУ ДО УО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96545,8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13768,9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16801,9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17919,0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16565,0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10497,0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10497,0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10497,0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 xml:space="preserve">Улучшение </w:t>
            </w:r>
            <w:proofErr w:type="gramStart"/>
            <w:r>
              <w:t>подготовки спортсменов сборных команд города Пскова</w:t>
            </w:r>
            <w:proofErr w:type="gramEnd"/>
            <w:r>
              <w:t xml:space="preserve"> для участия в соревнованиях различного уровня, </w:t>
            </w:r>
            <w:r>
              <w:lastRenderedPageBreak/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92389,8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13058,9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16001,9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17244,0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16085,0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4156,0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710.0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01.01.2016 - 31.12.2016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Привлечение лиц с ограниченными возможностями здоровья к занятиям физической культурой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АГП, МБУ "Стадион "Машиностроитель", МБУ ДО УО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8180,4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спортом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8180,4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Основное мероприятие: (Региональный проект "Спорт - норма жизни") Развития спортивной инфраструктуры учреждений дополнительного развития детей в сфере образования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</w:pPr>
            <w:r>
              <w:t>УО АГП</w:t>
            </w:r>
          </w:p>
          <w:p w:rsidR="00323FAB" w:rsidRDefault="00323FAB">
            <w:pPr>
              <w:pStyle w:val="ConsPlusNormal"/>
            </w:pPr>
            <w:r>
              <w:t>МБУ ДО "ДЮОСЦ "Юность"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</w:pPr>
            <w:r>
              <w:t>01.06.2019 - 31.12.2019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Введение в эксплуатацию нового спортивного объекта: стадиона МБУ ДО "ДЮОСЦ "Юность"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2630,2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0406" w:type="dxa"/>
            <w:gridSpan w:val="13"/>
          </w:tcPr>
          <w:p w:rsidR="00323FAB" w:rsidRDefault="00323FAB">
            <w:pPr>
              <w:pStyle w:val="ConsPlusNormal"/>
            </w:pPr>
            <w:r>
              <w:t>Задача 3: Развитие инфраструктуры физической культуры и спорта, в том числе лиц с ограниченными возможностями здоровья</w:t>
            </w: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Строительство и реконструкция спортивных сооружений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proofErr w:type="spellStart"/>
            <w:r>
              <w:t>КФКСиДМ</w:t>
            </w:r>
            <w:proofErr w:type="spellEnd"/>
            <w:r>
              <w:t xml:space="preserve"> АГП, МБУ "Стадион "Машиностроитель", УСИКР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1295358,6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755480,1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531724,1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Улучшение материально-технической базы. Увеличение количества спортивных объектов. Привлечение к повышению мотивации и регулярным занятиям физической культурой и спортом учащихся, молодежи и жителей города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21798,7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7153,4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6490,9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91070,9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52382,9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38688,0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1182489,0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Строительство пришкольных стадионов и спортивных площадок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УО АГП, МБУ УО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23123,2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324" w:type="dxa"/>
            <w:vMerge w:val="restart"/>
          </w:tcPr>
          <w:p w:rsidR="00323FAB" w:rsidRDefault="00323FAB">
            <w:pPr>
              <w:pStyle w:val="ConsPlusNormal"/>
            </w:pPr>
            <w:r>
              <w:t>Создание новых спортивных площадок.</w:t>
            </w:r>
          </w:p>
          <w:p w:rsidR="00323FAB" w:rsidRDefault="00323FAB">
            <w:pPr>
              <w:pStyle w:val="ConsPlusNormal"/>
            </w:pPr>
            <w:r>
              <w:t>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23123,2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32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</w:pP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2233196,8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673039,4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В том числе</w:t>
            </w:r>
          </w:p>
        </w:tc>
        <w:tc>
          <w:tcPr>
            <w:tcW w:w="3174" w:type="dxa"/>
            <w:gridSpan w:val="2"/>
            <w:vMerge w:val="restart"/>
          </w:tcPr>
          <w:p w:rsidR="00323FAB" w:rsidRDefault="00323FAB">
            <w:pPr>
              <w:pStyle w:val="ConsPlusNormal"/>
            </w:pP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952318,9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146900,2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135566, 0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13566,0</w:t>
            </w: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3174" w:type="dxa"/>
            <w:gridSpan w:val="2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95406,9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3174" w:type="dxa"/>
            <w:gridSpan w:val="2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1182489,0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24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3174" w:type="dxa"/>
            <w:gridSpan w:val="2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2982,0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324" w:type="dxa"/>
          </w:tcPr>
          <w:p w:rsidR="00323FAB" w:rsidRDefault="00323FAB">
            <w:pPr>
              <w:pStyle w:val="ConsPlusNormal"/>
            </w:pP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jc w:val="center"/>
      </w:pPr>
      <w:r>
        <w:t>Прогнозируемый объем финансирования подпрограммы: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right"/>
      </w:pPr>
      <w:r>
        <w:t>тыс. руб.</w:t>
      </w:r>
    </w:p>
    <w:p w:rsidR="00323FAB" w:rsidRDefault="00323F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34"/>
        <w:gridCol w:w="1134"/>
        <w:gridCol w:w="1134"/>
        <w:gridCol w:w="1134"/>
        <w:gridCol w:w="1134"/>
        <w:gridCol w:w="1134"/>
        <w:gridCol w:w="1134"/>
        <w:gridCol w:w="1304"/>
      </w:tblGrid>
      <w:tr w:rsidR="00323FAB">
        <w:tc>
          <w:tcPr>
            <w:tcW w:w="2154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142535,6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146900,2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135566,0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952318,9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53057,9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39168,0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95406,9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34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695943,8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486545,2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34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34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1182489,0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2982,0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891963,3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673039,4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134" w:type="dxa"/>
          </w:tcPr>
          <w:p w:rsidR="00323FAB" w:rsidRDefault="00323FAB">
            <w:pPr>
              <w:pStyle w:val="ConsPlusNormal"/>
              <w:jc w:val="center"/>
            </w:pPr>
            <w:r>
              <w:t>136489,0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2233196,8</w:t>
            </w: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68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bookmarkStart w:id="4" w:name="P1354"/>
      <w:bookmarkEnd w:id="4"/>
      <w:r>
        <w:t>ПОДПРОГРАММА 2</w:t>
      </w:r>
    </w:p>
    <w:p w:rsidR="00323FAB" w:rsidRDefault="00323FAB">
      <w:pPr>
        <w:pStyle w:val="ConsPlusTitle"/>
        <w:jc w:val="center"/>
      </w:pPr>
      <w:r>
        <w:t xml:space="preserve">"Организация отдыха и оздоровления детей в </w:t>
      </w:r>
      <w:proofErr w:type="gramStart"/>
      <w:r>
        <w:t>муниципальном</w:t>
      </w:r>
      <w:proofErr w:type="gramEnd"/>
    </w:p>
    <w:p w:rsidR="00323FAB" w:rsidRDefault="00323FAB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Псков" муниципальной программы "Развитие</w:t>
      </w:r>
    </w:p>
    <w:p w:rsidR="00323FAB" w:rsidRDefault="00323FAB">
      <w:pPr>
        <w:pStyle w:val="ConsPlusTitle"/>
        <w:jc w:val="center"/>
      </w:pPr>
      <w:r>
        <w:t>физической культуры и спорта, организация отдыха и</w:t>
      </w:r>
    </w:p>
    <w:p w:rsidR="00323FAB" w:rsidRDefault="00323FAB">
      <w:pPr>
        <w:pStyle w:val="ConsPlusTitle"/>
        <w:jc w:val="center"/>
      </w:pPr>
      <w:r>
        <w:t>оздоровления детей"</w:t>
      </w:r>
    </w:p>
    <w:p w:rsidR="00323FAB" w:rsidRDefault="00323F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AB" w:rsidRDefault="00323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69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70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71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72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73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74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75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08.10.2019 </w:t>
            </w:r>
            <w:hyperlink r:id="rId76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I. ПАСПОРТ</w:t>
      </w:r>
    </w:p>
    <w:p w:rsidR="00323FAB" w:rsidRDefault="00323FAB">
      <w:pPr>
        <w:pStyle w:val="ConsPlusTitle"/>
        <w:jc w:val="center"/>
      </w:pPr>
      <w:r>
        <w:t xml:space="preserve">подпрограммы 2. "Организация отдыха и оздоровления детей </w:t>
      </w:r>
      <w:proofErr w:type="gramStart"/>
      <w:r>
        <w:t>в</w:t>
      </w:r>
      <w:proofErr w:type="gramEnd"/>
    </w:p>
    <w:p w:rsidR="00323FAB" w:rsidRDefault="00323FAB">
      <w:pPr>
        <w:pStyle w:val="ConsPlusTitle"/>
        <w:jc w:val="center"/>
      </w:pPr>
      <w:r>
        <w:t xml:space="preserve">муниципальном образовании "Город Псков" </w:t>
      </w:r>
      <w:proofErr w:type="gramStart"/>
      <w:r>
        <w:t>муниципальной</w:t>
      </w:r>
      <w:proofErr w:type="gramEnd"/>
    </w:p>
    <w:p w:rsidR="00323FAB" w:rsidRDefault="00323FAB">
      <w:pPr>
        <w:pStyle w:val="ConsPlusTitle"/>
        <w:jc w:val="center"/>
      </w:pPr>
      <w:r>
        <w:t>программы "Развитие физической культуры и спорта,</w:t>
      </w:r>
    </w:p>
    <w:p w:rsidR="00323FAB" w:rsidRDefault="00323FAB">
      <w:pPr>
        <w:pStyle w:val="ConsPlusTitle"/>
        <w:jc w:val="center"/>
      </w:pPr>
      <w:r>
        <w:t>организация отдыха и оздоровления детей"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30.03.2016 N 384)</w:t>
      </w:r>
    </w:p>
    <w:p w:rsidR="00323FAB" w:rsidRDefault="00323FAB">
      <w:pPr>
        <w:pStyle w:val="ConsPlusNormal"/>
        <w:jc w:val="both"/>
      </w:pPr>
    </w:p>
    <w:p w:rsidR="00323FAB" w:rsidRDefault="00323FAB">
      <w:pPr>
        <w:sectPr w:rsidR="00323F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28"/>
        <w:gridCol w:w="1191"/>
        <w:gridCol w:w="1191"/>
        <w:gridCol w:w="1191"/>
        <w:gridCol w:w="1191"/>
        <w:gridCol w:w="1191"/>
        <w:gridCol w:w="1191"/>
        <w:gridCol w:w="1191"/>
        <w:gridCol w:w="1304"/>
      </w:tblGrid>
      <w:tr w:rsidR="00323FAB">
        <w:tc>
          <w:tcPr>
            <w:tcW w:w="13553" w:type="dxa"/>
            <w:gridSpan w:val="10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323FAB">
        <w:tc>
          <w:tcPr>
            <w:tcW w:w="13553" w:type="dxa"/>
            <w:gridSpan w:val="10"/>
          </w:tcPr>
          <w:p w:rsidR="00323FAB" w:rsidRDefault="00323FA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>Управление образования Администрации города Пскова, учреждения дополнительного образования, подведомственные управлению образования Администрации города Пскова, 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муниципальные общеобразовательные учреждения, подведомственные управлению образования Администрации города Пскова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05.06.2019 N 770)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both"/>
            </w:pPr>
            <w:r>
              <w:t>Создание условий для сохранения и развития системы отдыха и оздоровления детей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1. Увеличить число детей школьного возраста, охваченных организованным отдыхом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both"/>
            </w:pPr>
            <w:r>
              <w:t>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both"/>
            </w:pPr>
            <w:r>
              <w:t>1. Доля детей школьного возраста, охваченных организованным отдыхом, от общего количества детей школьного возраста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both"/>
            </w:pPr>
            <w:r>
              <w:t>2.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both"/>
            </w:pPr>
            <w:r>
              <w:t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01.01.2016 - 31.12.2022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11381,4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13422.8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13422.8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13472.8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13472.8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94059,6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304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1054441,0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both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до 27,5% в 2022 году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до 57,5% в 2022 году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42,5% в 2022 году</w:t>
            </w:r>
            <w:proofErr w:type="gramEnd"/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323FAB" w:rsidRDefault="00323FAB">
      <w:pPr>
        <w:pStyle w:val="ConsPlusTitle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323FAB" w:rsidRDefault="00323FAB">
      <w:pPr>
        <w:pStyle w:val="ConsPlusTitle"/>
        <w:jc w:val="center"/>
      </w:pPr>
      <w:r>
        <w:t>сфере и прогноз ее развития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05.06.2019 N 770)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Реализуемые меры по организации отдыха и оздоровления детей позволили: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сохранить гарантированный </w:t>
      </w:r>
      <w:hyperlink r:id="rId83" w:history="1">
        <w:r>
          <w:rPr>
            <w:color w:val="0000FF"/>
          </w:rPr>
          <w:t>Конституцией</w:t>
        </w:r>
      </w:hyperlink>
      <w:r>
        <w:t xml:space="preserve"> Российской Федерации набор социальных услуг в сфере отдыха и оздоровления детей;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обеспечить рост качества отдыха и оздоровления детей;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увеличить долю оздоровленных детей от общего количества детей школьного возраста до 42,5%;</w:t>
      </w:r>
    </w:p>
    <w:p w:rsidR="00323FAB" w:rsidRDefault="00323FA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08.10.2019 N 1560)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увеличить долю детей, находящихся в трудной жизненной ситуации, получивших отдых и оздоровление, от общего количества детей данной категории до 57,5%;</w:t>
      </w:r>
    </w:p>
    <w:p w:rsidR="00323FAB" w:rsidRDefault="00323FA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08.10.2019 N 1560)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данной категории до 42,5%.</w:t>
      </w:r>
    </w:p>
    <w:p w:rsidR="00323FAB" w:rsidRDefault="00323FA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08.10.2019 N 1560)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323FAB" w:rsidRDefault="00323FA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323FAB" w:rsidRDefault="00323FA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323FAB" w:rsidRDefault="00323FAB">
      <w:pPr>
        <w:pStyle w:val="ConsPlusTitle"/>
        <w:jc w:val="center"/>
      </w:pPr>
      <w:r>
        <w:t>ожидаемые конечные результаты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proofErr w:type="gramStart"/>
      <w:r>
        <w:t xml:space="preserve">Необходимость решения социально значимых проблем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Федерации",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1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Реализация указанной </w:t>
      </w:r>
      <w:hyperlink r:id="rId92" w:history="1">
        <w:r>
          <w:rPr>
            <w:color w:val="0000FF"/>
          </w:rPr>
          <w:t>Стратегии</w:t>
        </w:r>
      </w:hyperlink>
      <w: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Цель подпрограммы - создание условий для сохранения системы отдыха и оздоровления детей муниципального образования "Город Псков".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lastRenderedPageBreak/>
        <w:t>1. Увеличить число детей школьного возраста, охваченных организованным отдыхом.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Совершенствовать уровень оздоровительно-воспитательных мероприятий в муниципальных оздоровительных лагерях.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3. Укрепить материально-техническую базу загородных оздоровительных лагерей, находящихся в муниципальной собственности.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Выбор именно этих задач обусловлен необходимостью: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IV. Целевые индикаторы подпрограммы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ind w:firstLine="540"/>
        <w:jc w:val="both"/>
      </w:pPr>
      <w:r>
        <w:t>Целевыми индикаторами подпрограммы являются: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доля детей школьного возраста, охваченных организованным отдыхом, от общего количества детей школьного возраста;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результате реализации подпрограммы планируется: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 и оздоровлением, от общего количества детей школьного возраста до 27,5% к концу 2022 года;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ситуации, подлежащих оздоровлению, до 57,5% к концу 2022 года;</w:t>
      </w:r>
    </w:p>
    <w:p w:rsidR="00323FAB" w:rsidRDefault="00323FAB">
      <w:pPr>
        <w:pStyle w:val="ConsPlusNormal"/>
        <w:spacing w:before="220"/>
        <w:ind w:firstLine="540"/>
        <w:jc w:val="both"/>
      </w:pPr>
      <w:proofErr w:type="gramStart"/>
      <w:r>
        <w:t xml:space="preserve">- увеличение доли детей школьного возраста, состоящих на учете в инспекции по делам </w:t>
      </w:r>
      <w:r>
        <w:lastRenderedPageBreak/>
        <w:t>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42,5% к концу 2022 года;</w:t>
      </w:r>
      <w:proofErr w:type="gramEnd"/>
    </w:p>
    <w:p w:rsidR="00323FAB" w:rsidRDefault="00323FAB">
      <w:pPr>
        <w:pStyle w:val="ConsPlusNormal"/>
        <w:spacing w:before="220"/>
        <w:ind w:firstLine="540"/>
        <w:jc w:val="both"/>
      </w:pPr>
      <w:r>
        <w:t>- создание комфортных и безопасных условий для отдыха детей.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V. Сроки и этапы реализации подпрограммы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ind w:firstLine="540"/>
        <w:jc w:val="both"/>
      </w:pPr>
      <w:r>
        <w:t>Подпрограмма реализуется в 2016 - 2022 годах. Этапы подпрограммы не выделяются.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VI. Характеристика основных мероприятий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1. Увеличить число детей школьного возраста, охваченных организованным отдыхом.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1. "Организация отдыха и оздоровления детей всех групп здоровья во всех типах оздоровительных лагерей Псковской области" включает в себя: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обеспечение функционирования оздоровительных лагерей всех типов (загородные, дневные, санаторные);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муниципального уровня;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2. "Организация отдыха и оздоровления школьников в оздоровительных лагерях и центрах Крыма и Ставропольского края":</w:t>
      </w:r>
    </w:p>
    <w:p w:rsidR="00323FAB" w:rsidRDefault="00323FAB">
      <w:pPr>
        <w:pStyle w:val="ConsPlusNormal"/>
        <w:spacing w:before="220"/>
        <w:ind w:firstLine="540"/>
        <w:jc w:val="both"/>
      </w:pPr>
      <w:proofErr w:type="gramStart"/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  <w:proofErr w:type="gramEnd"/>
    </w:p>
    <w:p w:rsidR="00323FAB" w:rsidRDefault="00323FAB">
      <w:pPr>
        <w:pStyle w:val="ConsPlusNormal"/>
        <w:spacing w:before="220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2. Совершенствовать уровень оздоровительно-воспитательной работы в муниципальных оздоровительных лагерях.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1. Организационно-методическое обеспечение сферы детского отдыха и оздоровления: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lastRenderedPageBreak/>
        <w:t>- обобщение и распространение опыта работы педагогических коллективов лагерей;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разработка и внедрение новых профильных образовательно-оздоровительных программ.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2. Организация питания в городских лагерях труда и отдыха с дневным пребыванием детей: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обеспечение двухразового питания подростков (завтрак и обед);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обеспечение контроля на соответствие санитарным и эпидемиологическим требованиям.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3. Укрепить материально-техническую базу загородных оздоровительных лагерей, находящихся в муниципальной собственности.</w:t>
      </w:r>
    </w:p>
    <w:p w:rsidR="00323FAB" w:rsidRDefault="00323F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1. Сохранение и развитие материально-технической базы загородных оздоровительных лагерей: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выполнение косметического ремонта жилых помещений и пищеблоков;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приобретение кухонного оборудования.</w:t>
      </w:r>
    </w:p>
    <w:p w:rsidR="00323FAB" w:rsidRDefault="00323FA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2. Благоустройство территории загородных муниципальных лагерей: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вырубка и вывоз сухостоя;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покос травы;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разбивка клумб, посадка рассады цветов;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покраска беседок, скамеек, уличных спортивных снарядов;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акарицидная</w:t>
      </w:r>
      <w:proofErr w:type="spellEnd"/>
      <w:r>
        <w:t xml:space="preserve"> обработка территорий лагерей.</w:t>
      </w:r>
    </w:p>
    <w:p w:rsidR="00323FAB" w:rsidRDefault="00323FAB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VII. Перечень основных мероприятий подпрограммы</w:t>
      </w:r>
    </w:p>
    <w:p w:rsidR="00323FAB" w:rsidRDefault="00323FAB">
      <w:pPr>
        <w:pStyle w:val="ConsPlusTitle"/>
        <w:jc w:val="center"/>
      </w:pPr>
      <w:r>
        <w:t xml:space="preserve">"Организация отдыха и оздоровления детей </w:t>
      </w:r>
      <w:proofErr w:type="gramStart"/>
      <w:r>
        <w:t>в</w:t>
      </w:r>
      <w:proofErr w:type="gramEnd"/>
    </w:p>
    <w:p w:rsidR="00323FAB" w:rsidRDefault="00323FAB">
      <w:pPr>
        <w:pStyle w:val="ConsPlusTitle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"Город Псков"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sectPr w:rsidR="00323F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061"/>
        <w:gridCol w:w="1587"/>
        <w:gridCol w:w="1587"/>
        <w:gridCol w:w="1871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2494"/>
      </w:tblGrid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200" w:type="dxa"/>
            <w:gridSpan w:val="8"/>
          </w:tcPr>
          <w:p w:rsidR="00323FAB" w:rsidRDefault="00323FA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  <w:vMerge/>
          </w:tcPr>
          <w:p w:rsidR="00323FAB" w:rsidRDefault="00323FAB"/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9800" w:type="dxa"/>
            <w:gridSpan w:val="13"/>
          </w:tcPr>
          <w:p w:rsidR="00323FAB" w:rsidRDefault="00323FAB">
            <w:pPr>
              <w:pStyle w:val="ConsPlusNormal"/>
            </w:pPr>
            <w:r>
              <w:t>Цель 1: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9800" w:type="dxa"/>
            <w:gridSpan w:val="13"/>
          </w:tcPr>
          <w:p w:rsidR="00323FAB" w:rsidRDefault="00323FAB">
            <w:pPr>
              <w:pStyle w:val="ConsPlusNormal"/>
            </w:pPr>
            <w:r>
              <w:t>Задача 1: Увеличить число детей школьного возраста, охваченных организованным отдыхом</w:t>
            </w: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МБУ ДО </w:t>
            </w:r>
            <w:proofErr w:type="spellStart"/>
            <w:r>
              <w:t>КФКСиДМ</w:t>
            </w:r>
            <w:proofErr w:type="spellEnd"/>
            <w:r>
              <w:t xml:space="preserve"> АГП, МБУ ДО УО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92559,6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</w:pPr>
            <w:r>
              <w:t>Обеспечение охвата детей организованным отдыхом к концу 2022 года до 27,5%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92559,6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Организация отдыха и оздоровления школьников в оздоровительных лагерях и центрах Крыма и Ставропольского края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  <w:jc w:val="center"/>
            </w:pPr>
            <w:r>
              <w:t>УО АГП, МБУ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494" w:type="dxa"/>
          </w:tcPr>
          <w:p w:rsidR="00323FAB" w:rsidRDefault="00323FAB">
            <w:pPr>
              <w:pStyle w:val="ConsPlusNormal"/>
            </w:pPr>
            <w:r>
              <w:t xml:space="preserve">Обеспечение путевками за особые достижения </w:t>
            </w:r>
            <w:proofErr w:type="gramStart"/>
            <w:r>
              <w:t>в</w:t>
            </w:r>
            <w:proofErr w:type="gramEnd"/>
            <w:r>
              <w:t xml:space="preserve"> учебной и вне учебной деятельности</w:t>
            </w:r>
          </w:p>
          <w:p w:rsidR="00323FAB" w:rsidRDefault="00323FAB">
            <w:pPr>
              <w:pStyle w:val="ConsPlusNormal"/>
            </w:pPr>
            <w:r>
              <w:t>обучающихся муниципальных общеобразовательных учреждений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9800" w:type="dxa"/>
            <w:gridSpan w:val="13"/>
          </w:tcPr>
          <w:p w:rsidR="00323FAB" w:rsidRDefault="00323FAB">
            <w:pPr>
              <w:pStyle w:val="ConsPlusNormal"/>
            </w:pPr>
            <w:r>
              <w:t>Задача 2: Совершенствовать уровень оздоровительно-воспитательных мероприятий в муниципальных оздоровительных лагерях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  <w:jc w:val="center"/>
            </w:pPr>
            <w:r>
              <w:t xml:space="preserve">УО АГП,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494" w:type="dxa"/>
          </w:tcPr>
          <w:p w:rsidR="00323FAB" w:rsidRDefault="00323FAB">
            <w:pPr>
              <w:pStyle w:val="ConsPlusNormal"/>
            </w:pPr>
            <w: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 xml:space="preserve">Организация питания в городских лагерях труда и отдыха с дневным </w:t>
            </w:r>
            <w:r>
              <w:lastRenderedPageBreak/>
              <w:t>пребыванием детей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МБУ ДО УО АГП, МБОУ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</w:pPr>
            <w:r>
              <w:t xml:space="preserve">Обеспечение двухразового питания в городских лагерях труда </w:t>
            </w:r>
            <w:r>
              <w:lastRenderedPageBreak/>
              <w:t>и отдыха с дневным пребыванием 150 детей. Обеспечение контроля на соответствие санитарным и эпидемиологическим требованиям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9800" w:type="dxa"/>
            <w:gridSpan w:val="13"/>
          </w:tcPr>
          <w:p w:rsidR="00323FAB" w:rsidRDefault="00323FAB">
            <w:pPr>
              <w:pStyle w:val="ConsPlusNormal"/>
            </w:pPr>
            <w:r>
              <w:t>Задача 3: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МБУ ДО УО АГП, МБУ ДО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10909,5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4269,6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</w:pPr>
            <w:r>
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10909,5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4269,6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Благоустройство территории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 xml:space="preserve">МБУ ДО УО АГП, МБУ ДО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</w:pPr>
            <w:r>
              <w:t>Создание условий для отдыха детей в муниципальных загородных оздоровительных лагерях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105441,0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</w:pP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местного бюджета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11381,4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2080,0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94059,6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13322.8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13422.8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13422.8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13472.8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13472.8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2494" w:type="dxa"/>
            <w:vMerge/>
          </w:tcPr>
          <w:p w:rsidR="00323FAB" w:rsidRDefault="00323FAB"/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VIII. Ресурсное обеспечение подпрограммы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jc w:val="right"/>
      </w:pPr>
      <w:r>
        <w:t>тыс. руб.</w:t>
      </w:r>
    </w:p>
    <w:p w:rsidR="00323FAB" w:rsidRDefault="00323FA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23FAB">
        <w:tc>
          <w:tcPr>
            <w:tcW w:w="2154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4349,6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11381,4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94059,6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14173,9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17822,4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105441,0</w:t>
            </w: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ind w:firstLine="540"/>
        <w:jc w:val="both"/>
      </w:pPr>
    </w:p>
    <w:p w:rsidR="00323FAB" w:rsidRDefault="00323FAB">
      <w:pPr>
        <w:pStyle w:val="ConsPlusTitle"/>
        <w:jc w:val="center"/>
        <w:outlineLvl w:val="2"/>
      </w:pPr>
      <w:r>
        <w:t>IX. Методика оценки эффективности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100" w:history="1">
        <w:r>
          <w:rPr>
            <w:color w:val="0000FF"/>
          </w:rPr>
          <w:t>рекомендациями</w:t>
        </w:r>
      </w:hyperlink>
      <w:r>
        <w:t xml:space="preserve"> </w:t>
      </w:r>
      <w:proofErr w:type="gramStart"/>
      <w:r>
        <w:t>оценки эффективности реализации муниципальных программ города</w:t>
      </w:r>
      <w:proofErr w:type="gramEnd"/>
      <w:r>
        <w:t xml:space="preserve"> Пскова, изложенными в приложении 4 к постановлению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1"/>
      </w:pPr>
      <w:bookmarkStart w:id="5" w:name="P1764"/>
      <w:bookmarkEnd w:id="5"/>
      <w:r>
        <w:t>ПОДПРОГРАММА 3</w:t>
      </w:r>
    </w:p>
    <w:p w:rsidR="00323FAB" w:rsidRDefault="00323FAB">
      <w:pPr>
        <w:pStyle w:val="ConsPlusTitle"/>
        <w:jc w:val="center"/>
      </w:pPr>
      <w:r>
        <w:t>"Обеспечение реализации муниципальной программы"</w:t>
      </w:r>
    </w:p>
    <w:p w:rsidR="00323FAB" w:rsidRDefault="00323FAB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323FAB" w:rsidRDefault="00323FAB">
      <w:pPr>
        <w:pStyle w:val="ConsPlusTitle"/>
        <w:jc w:val="center"/>
      </w:pPr>
      <w:r>
        <w:t>и спорта, организация отдыха и оздоровления детей"</w:t>
      </w:r>
    </w:p>
    <w:p w:rsidR="00323FAB" w:rsidRDefault="00323F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F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FAB" w:rsidRDefault="00323F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101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102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103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104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5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 xml:space="preserve">, от 05.06.2019 </w:t>
            </w:r>
            <w:hyperlink r:id="rId106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323FAB" w:rsidRDefault="00323F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107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I. ПАСПОРТ</w:t>
      </w:r>
    </w:p>
    <w:p w:rsidR="00323FAB" w:rsidRDefault="00323FAB">
      <w:pPr>
        <w:pStyle w:val="ConsPlusTitle"/>
        <w:jc w:val="center"/>
      </w:pPr>
      <w:r>
        <w:t>Подпрограммы 3 "Обеспечение реализации муниципальной</w:t>
      </w:r>
    </w:p>
    <w:p w:rsidR="00323FAB" w:rsidRDefault="00323FAB">
      <w:pPr>
        <w:pStyle w:val="ConsPlusTitle"/>
        <w:jc w:val="center"/>
      </w:pPr>
      <w:r>
        <w:t>программы" муниципальной программы "Развитие физической</w:t>
      </w:r>
    </w:p>
    <w:p w:rsidR="00323FAB" w:rsidRDefault="00323FAB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30.03.2016 N 384)</w:t>
      </w:r>
    </w:p>
    <w:p w:rsidR="00323FAB" w:rsidRDefault="00323FAB">
      <w:pPr>
        <w:pStyle w:val="ConsPlusNormal"/>
        <w:jc w:val="both"/>
      </w:pPr>
    </w:p>
    <w:p w:rsidR="00323FAB" w:rsidRDefault="00323FAB">
      <w:pPr>
        <w:sectPr w:rsidR="00323F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28"/>
        <w:gridCol w:w="1191"/>
        <w:gridCol w:w="1191"/>
        <w:gridCol w:w="1191"/>
        <w:gridCol w:w="1191"/>
        <w:gridCol w:w="1191"/>
        <w:gridCol w:w="1191"/>
        <w:gridCol w:w="1191"/>
        <w:gridCol w:w="1304"/>
      </w:tblGrid>
      <w:tr w:rsidR="00323FAB">
        <w:tc>
          <w:tcPr>
            <w:tcW w:w="13553" w:type="dxa"/>
            <w:gridSpan w:val="10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Подпрограмма 3 "Обеспечение реализации муниципальной программы"</w:t>
            </w:r>
          </w:p>
        </w:tc>
      </w:tr>
      <w:tr w:rsidR="00323FAB">
        <w:tc>
          <w:tcPr>
            <w:tcW w:w="13553" w:type="dxa"/>
            <w:gridSpan w:val="10"/>
          </w:tcPr>
          <w:p w:rsidR="00323FAB" w:rsidRDefault="00323FA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  <w:jc w:val="both"/>
            </w:pPr>
            <w:r>
              <w:t>1. Создание условий для обеспечения эффективного исполнения муниципальных функций Комитетом по физической культуре, спорту и делам молодежи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 xml:space="preserve">2.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</w:p>
        </w:tc>
      </w:tr>
      <w:tr w:rsidR="00323FAB">
        <w:tc>
          <w:tcPr>
            <w:tcW w:w="1984" w:type="dxa"/>
            <w:vMerge w:val="restart"/>
          </w:tcPr>
          <w:p w:rsidR="00323FAB" w:rsidRDefault="00323FA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1 Уровень исполнения сметы на содержание Комитета по физической культуре, спорту и делам молодежи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2. Доля исполненных бюджетных ассигнований, предусмотренных в муниципальной программе</w:t>
            </w:r>
          </w:p>
        </w:tc>
      </w:tr>
      <w:tr w:rsidR="00323FAB">
        <w:tc>
          <w:tcPr>
            <w:tcW w:w="1984" w:type="dxa"/>
            <w:vMerge/>
          </w:tcPr>
          <w:p w:rsidR="00323FAB" w:rsidRDefault="00323FAB"/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3. Уровень достижения целевых показателей муниципальной программы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1569" w:type="dxa"/>
            <w:gridSpan w:val="9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01.01.2016 - 31.12.2022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  <w:vMerge w:val="restart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 xml:space="preserve">Объемы бюджетных ассигнований по </w:t>
            </w:r>
            <w:r>
              <w:lastRenderedPageBreak/>
              <w:t>подпрограмме</w:t>
            </w:r>
          </w:p>
        </w:tc>
        <w:tc>
          <w:tcPr>
            <w:tcW w:w="1928" w:type="dxa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304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23FAB" w:rsidRDefault="00323FAB"/>
        </w:tc>
        <w:tc>
          <w:tcPr>
            <w:tcW w:w="1928" w:type="dxa"/>
            <w:tcBorders>
              <w:bottom w:val="nil"/>
            </w:tcBorders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91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304" w:type="dxa"/>
            <w:tcBorders>
              <w:bottom w:val="nil"/>
            </w:tcBorders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</w:tr>
      <w:tr w:rsidR="00323FAB">
        <w:tblPrEx>
          <w:tblBorders>
            <w:insideH w:val="nil"/>
          </w:tblBorders>
        </w:tblPrEx>
        <w:tc>
          <w:tcPr>
            <w:tcW w:w="13553" w:type="dxa"/>
            <w:gridSpan w:val="10"/>
            <w:tcBorders>
              <w:top w:val="nil"/>
            </w:tcBorders>
          </w:tcPr>
          <w:p w:rsidR="00323FAB" w:rsidRDefault="00323FA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08.10.2019 N 1560)</w:t>
            </w:r>
          </w:p>
        </w:tc>
      </w:tr>
      <w:tr w:rsidR="00323FAB">
        <w:tc>
          <w:tcPr>
            <w:tcW w:w="1984" w:type="dxa"/>
          </w:tcPr>
          <w:p w:rsidR="00323FAB" w:rsidRDefault="00323FA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1569" w:type="dxa"/>
            <w:gridSpan w:val="9"/>
          </w:tcPr>
          <w:p w:rsidR="00323FAB" w:rsidRDefault="00323FAB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323FAB" w:rsidRDefault="00323FAB">
      <w:pPr>
        <w:sectPr w:rsidR="00323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323FAB" w:rsidRDefault="00323FAB">
      <w:pPr>
        <w:pStyle w:val="ConsPlusTitle"/>
        <w:jc w:val="center"/>
      </w:pPr>
      <w:r>
        <w:t xml:space="preserve">подпрограммы, описание основных проблем </w:t>
      </w:r>
      <w:proofErr w:type="gramStart"/>
      <w:r>
        <w:t>в</w:t>
      </w:r>
      <w:proofErr w:type="gramEnd"/>
      <w:r>
        <w:t xml:space="preserve"> указанной</w:t>
      </w:r>
    </w:p>
    <w:p w:rsidR="00323FAB" w:rsidRDefault="00323FAB">
      <w:pPr>
        <w:pStyle w:val="ConsPlusTitle"/>
        <w:jc w:val="center"/>
      </w:pPr>
      <w:r>
        <w:t>сфере и прогноз ее развития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Организация и осуществление мероприятий по работе с детьми и молодежью.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Для решения этих задач комитет реализует следующие основные функции.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определение основных задач и направлений развития физической культуры, спорта и молодежной политики, с учетом местных условий и возможностей;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разработка и реализация календарных планов физкультурных и спортивных мероприятий;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проведение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внедрение физической культуры и спорта в режим труда, учебы и отдыха различных групп населения;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организация физкультурно-спортивной работы по месту жительства населения;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lastRenderedPageBreak/>
        <w:t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участие в формировании показателей бюджета города по физической культуре, спорту и молодежной политике;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создание условий для организации массового отдыха жителей города.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В области организации и осуществления мероприятий по работе с детьми и молодежью: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работе с детьми и молодежью в муниципальном образовании "Город Псков";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создание условий для организации досуга детей, подростков и молодежи;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создание условий реализации социального воспитания молодежи: </w:t>
      </w:r>
      <w:proofErr w:type="spellStart"/>
      <w:r>
        <w:t>адаптирование</w:t>
      </w:r>
      <w:proofErr w:type="spellEnd"/>
      <w:r>
        <w:t xml:space="preserve"> к самостоятельной жизни и деятельности, формирование гражданских, патриотических и духовно-нравственных качеств;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оказание помощи образовательным учреждениям в решении молодежных проблем и реализации интересов молодежи;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поддержка талантливой молодежи, содействие развитию интеллектуальной и творческой деятельности молодежи;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lastRenderedPageBreak/>
        <w:t>- поддержка деятельности военно-патриотических молодежных и детских объединений и поисковых формирований;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сбор и анализ статистической и другой информации о молодежи, обучающейся в образовательных учреждениях;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осуществление молодежных связей с другими муниципальными образованиями;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организация деятельности муниципального детского и молодежного движения;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разработка и осуществление планирования и реализаций мероприятий в сфере молодежной политики;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323FAB" w:rsidRDefault="00323FA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323FAB" w:rsidRDefault="00323FA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323FAB" w:rsidRDefault="00323FAB">
      <w:pPr>
        <w:pStyle w:val="ConsPlusTitle"/>
        <w:jc w:val="center"/>
      </w:pPr>
      <w:r>
        <w:t>ожидаемые конечные результаты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111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являются: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1. Уровень исполнения сметы на содержание Комитета по физической культуре, спорту и </w:t>
      </w:r>
      <w:r>
        <w:lastRenderedPageBreak/>
        <w:t>делам молодежи.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2. Доля исполненных бюджетных ассигнований, предусмотренных в муниципальной программе.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предполагает выполнение мероприятий, связанных с обеспечением деятельности ответственного исполнителя программы Комитета по физической культуре, спорту и делам молодежи, которые включают в себя следующие расходы: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прочая закупка товаров, работ и услуг для государственных нужд;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Задача 2.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1. Уровень достижения целевых показателей муниципальной программы.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ind w:firstLine="540"/>
        <w:jc w:val="both"/>
      </w:pPr>
      <w:r>
        <w:t>Подпрограмма реализуется в 2016 - 2022 годах. Этапы подпрограммы не выделяются.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lastRenderedPageBreak/>
        <w:t>- прочая закупка товаров, работ и услуг для государственных нужд;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2. "Обеспечение открытости и доступности информации реализации подпрограммы":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размещение информации на официальном сайте "</w:t>
      </w:r>
      <w:proofErr w:type="spellStart"/>
      <w:r>
        <w:t>Псковадмин</w:t>
      </w:r>
      <w:proofErr w:type="spellEnd"/>
      <w:r>
        <w:t>" в сети Интернет;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Задача 2.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1. Осуществление координации реализации муниципальной программы: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программы;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внесение изменений и дополнений в программу.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Основное мероприятие 2. Ежегодная итоговая оценка качества финансового менеджмента Комитета по физической культуре, спорту и делам молодежи: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ежеквартальное проведение оценки качества финансового менеджмента;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- предоставление результатов оценки для проведения сводного рейтинг.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VI. Перечень основных мероприятий подпрограммы</w:t>
      </w:r>
    </w:p>
    <w:p w:rsidR="00323FAB" w:rsidRDefault="00323FAB">
      <w:pPr>
        <w:pStyle w:val="ConsPlusTitle"/>
        <w:jc w:val="center"/>
      </w:pPr>
      <w:r>
        <w:t>"Обеспечение реализации муниципальной программы"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323FAB" w:rsidRDefault="00323FAB">
      <w:pPr>
        <w:pStyle w:val="ConsPlusNormal"/>
        <w:jc w:val="center"/>
      </w:pPr>
      <w:r>
        <w:t>от 08.10.2019 N 1560)</w:t>
      </w:r>
    </w:p>
    <w:p w:rsidR="00323FAB" w:rsidRDefault="00323FAB">
      <w:pPr>
        <w:pStyle w:val="ConsPlusNormal"/>
        <w:jc w:val="both"/>
      </w:pPr>
    </w:p>
    <w:p w:rsidR="00323FAB" w:rsidRDefault="00323FAB">
      <w:pPr>
        <w:sectPr w:rsidR="00323F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3061"/>
        <w:gridCol w:w="1587"/>
        <w:gridCol w:w="1587"/>
        <w:gridCol w:w="1871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2494"/>
      </w:tblGrid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871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200" w:type="dxa"/>
            <w:gridSpan w:val="8"/>
          </w:tcPr>
          <w:p w:rsidR="00323FAB" w:rsidRDefault="00323FA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  <w:vMerge/>
          </w:tcPr>
          <w:p w:rsidR="00323FAB" w:rsidRDefault="00323FAB"/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9800" w:type="dxa"/>
            <w:gridSpan w:val="13"/>
          </w:tcPr>
          <w:p w:rsidR="00323FAB" w:rsidRDefault="00323FAB">
            <w:pPr>
              <w:pStyle w:val="ConsPlusNormal"/>
            </w:pPr>
            <w:r>
              <w:t>Цель 1: Создание условий для управления процессом реализации муниципальной программы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9800" w:type="dxa"/>
            <w:gridSpan w:val="13"/>
          </w:tcPr>
          <w:p w:rsidR="00323FAB" w:rsidRDefault="00323FAB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323FAB">
        <w:tc>
          <w:tcPr>
            <w:tcW w:w="590" w:type="dxa"/>
            <w:vMerge w:val="restart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323FAB" w:rsidRDefault="00323FAB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  <w:vMerge w:val="restart"/>
          </w:tcPr>
          <w:p w:rsidR="00323FAB" w:rsidRDefault="00323FAB">
            <w:pPr>
              <w:pStyle w:val="ConsPlusNormal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  <w:vMerge w:val="restart"/>
          </w:tcPr>
          <w:p w:rsidR="00323FAB" w:rsidRDefault="00323FAB">
            <w:pPr>
              <w:pStyle w:val="ConsPlusNormal"/>
            </w:pPr>
            <w:r>
              <w:t>Успешное выполнение муниципальной программы</w:t>
            </w:r>
          </w:p>
        </w:tc>
      </w:tr>
      <w:tr w:rsidR="00323FAB">
        <w:tc>
          <w:tcPr>
            <w:tcW w:w="590" w:type="dxa"/>
            <w:vMerge/>
          </w:tcPr>
          <w:p w:rsidR="00323FAB" w:rsidRDefault="00323FAB"/>
        </w:tc>
        <w:tc>
          <w:tcPr>
            <w:tcW w:w="3061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587" w:type="dxa"/>
            <w:vMerge/>
          </w:tcPr>
          <w:p w:rsidR="00323FAB" w:rsidRDefault="00323FAB"/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  <w:vMerge/>
          </w:tcPr>
          <w:p w:rsidR="00323FAB" w:rsidRDefault="00323FAB"/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Обеспечение открытости и доступности информации по реализации подпрограммы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494" w:type="dxa"/>
          </w:tcPr>
          <w:p w:rsidR="00323FAB" w:rsidRDefault="00323FAB">
            <w:pPr>
              <w:pStyle w:val="ConsPlusNormal"/>
            </w:pPr>
            <w:r>
              <w:t>Информирование по реализации подпрограммы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9800" w:type="dxa"/>
            <w:gridSpan w:val="13"/>
          </w:tcPr>
          <w:p w:rsidR="00323FAB" w:rsidRDefault="00323FAB">
            <w:pPr>
              <w:pStyle w:val="ConsPlusNormal"/>
            </w:pPr>
            <w:r>
              <w:t xml:space="preserve">Задача 2: Управление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муниципальной программы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  <w:r>
              <w:t>01.01.2016 - 31.12.2022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494" w:type="dxa"/>
          </w:tcPr>
          <w:p w:rsidR="00323FAB" w:rsidRDefault="00323FAB">
            <w:pPr>
              <w:pStyle w:val="ConsPlusNormal"/>
            </w:pPr>
            <w:r>
              <w:t>-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323FAB" w:rsidRDefault="00323FAB">
            <w:pPr>
              <w:pStyle w:val="ConsPlusNormal"/>
            </w:pPr>
            <w:r>
              <w:t>- своевременная подготовка отчетности о реализации муниципальной программы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 xml:space="preserve">Ежегодная итоговая оценка </w:t>
            </w:r>
            <w:r>
              <w:lastRenderedPageBreak/>
              <w:t>качества финансового менеджмента Комитета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  <w:proofErr w:type="spellStart"/>
            <w:r>
              <w:lastRenderedPageBreak/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  <w:r>
              <w:t xml:space="preserve">01.01.2016 - </w:t>
            </w:r>
            <w:r>
              <w:lastRenderedPageBreak/>
              <w:t>31.12.2022</w:t>
            </w: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lastRenderedPageBreak/>
              <w:t xml:space="preserve">не требует </w:t>
            </w:r>
            <w:r>
              <w:lastRenderedPageBreak/>
              <w:t>финансирования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15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2494" w:type="dxa"/>
          </w:tcPr>
          <w:p w:rsidR="00323FAB" w:rsidRDefault="00323FAB">
            <w:pPr>
              <w:pStyle w:val="ConsPlusNormal"/>
            </w:pPr>
            <w:r>
              <w:t xml:space="preserve">- улучшение финансовых </w:t>
            </w:r>
            <w:r>
              <w:lastRenderedPageBreak/>
              <w:t>показателей</w:t>
            </w: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Всего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</w:tcPr>
          <w:p w:rsidR="00323FAB" w:rsidRDefault="00323FAB">
            <w:pPr>
              <w:pStyle w:val="ConsPlusNormal"/>
            </w:pPr>
          </w:p>
        </w:tc>
      </w:tr>
      <w:tr w:rsidR="00323FAB">
        <w:tc>
          <w:tcPr>
            <w:tcW w:w="590" w:type="dxa"/>
          </w:tcPr>
          <w:p w:rsidR="00323FAB" w:rsidRDefault="00323FAB">
            <w:pPr>
              <w:pStyle w:val="ConsPlusNormal"/>
            </w:pPr>
          </w:p>
        </w:tc>
        <w:tc>
          <w:tcPr>
            <w:tcW w:w="3061" w:type="dxa"/>
          </w:tcPr>
          <w:p w:rsidR="00323FAB" w:rsidRDefault="00323FAB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587" w:type="dxa"/>
          </w:tcPr>
          <w:p w:rsidR="00323FAB" w:rsidRDefault="00323FAB">
            <w:pPr>
              <w:pStyle w:val="ConsPlusNormal"/>
            </w:pPr>
          </w:p>
        </w:tc>
        <w:tc>
          <w:tcPr>
            <w:tcW w:w="1871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15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2494" w:type="dxa"/>
          </w:tcPr>
          <w:p w:rsidR="00323FAB" w:rsidRDefault="00323FAB">
            <w:pPr>
              <w:pStyle w:val="ConsPlusNormal"/>
            </w:pPr>
          </w:p>
        </w:tc>
      </w:tr>
    </w:tbl>
    <w:p w:rsidR="00323FAB" w:rsidRDefault="00323FAB">
      <w:pPr>
        <w:pStyle w:val="ConsPlusNormal"/>
        <w:jc w:val="both"/>
      </w:pPr>
    </w:p>
    <w:p w:rsidR="00323FAB" w:rsidRDefault="00323FAB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323FAB" w:rsidRDefault="00323FAB">
      <w:pPr>
        <w:pStyle w:val="ConsPlusNormal"/>
        <w:jc w:val="center"/>
      </w:pPr>
      <w:proofErr w:type="gramStart"/>
      <w:r>
        <w:t xml:space="preserve">(в ред. </w:t>
      </w:r>
      <w:hyperlink r:id="rId114" w:history="1">
        <w:proofErr w:type="gramEnd"/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08.10.2019 N 1560)</w:t>
      </w:r>
    </w:p>
    <w:p w:rsidR="00323FAB" w:rsidRDefault="00323FAB">
      <w:pPr>
        <w:pStyle w:val="ConsPlusNormal"/>
        <w:jc w:val="center"/>
      </w:pPr>
    </w:p>
    <w:p w:rsidR="00323FAB" w:rsidRDefault="00323FAB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23FAB">
        <w:tc>
          <w:tcPr>
            <w:tcW w:w="2154" w:type="dxa"/>
          </w:tcPr>
          <w:p w:rsidR="00323FAB" w:rsidRDefault="00323FA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Итого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</w:tr>
      <w:tr w:rsidR="00323FAB">
        <w:tc>
          <w:tcPr>
            <w:tcW w:w="2154" w:type="dxa"/>
          </w:tcPr>
          <w:p w:rsidR="00323FAB" w:rsidRDefault="00323FA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4389,2</w:t>
            </w:r>
          </w:p>
        </w:tc>
        <w:tc>
          <w:tcPr>
            <w:tcW w:w="1020" w:type="dxa"/>
          </w:tcPr>
          <w:p w:rsidR="00323FAB" w:rsidRDefault="00323FAB">
            <w:pPr>
              <w:pStyle w:val="ConsPlusNormal"/>
              <w:jc w:val="center"/>
            </w:pPr>
            <w:r>
              <w:t>30319,4</w:t>
            </w:r>
          </w:p>
        </w:tc>
      </w:tr>
    </w:tbl>
    <w:p w:rsidR="00323FAB" w:rsidRDefault="00323FAB">
      <w:pPr>
        <w:pStyle w:val="ConsPlusNormal"/>
        <w:ind w:firstLine="540"/>
        <w:jc w:val="both"/>
      </w:pPr>
    </w:p>
    <w:p w:rsidR="00323FAB" w:rsidRDefault="00323FAB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115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23FAB" w:rsidRDefault="00323FAB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right"/>
      </w:pPr>
      <w:r>
        <w:t>И.п. Главы Администрации города Пскова</w:t>
      </w:r>
    </w:p>
    <w:p w:rsidR="00323FAB" w:rsidRDefault="00323FAB">
      <w:pPr>
        <w:pStyle w:val="ConsPlusNormal"/>
        <w:jc w:val="right"/>
      </w:pPr>
      <w:r>
        <w:t>Т.Л.ИВАНОВА</w:t>
      </w: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jc w:val="both"/>
      </w:pPr>
    </w:p>
    <w:p w:rsidR="00323FAB" w:rsidRDefault="00323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9CA" w:rsidRDefault="00A929CA"/>
    <w:sectPr w:rsidR="00A929CA" w:rsidSect="00B835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FAB"/>
    <w:rsid w:val="00323FAB"/>
    <w:rsid w:val="00A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3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3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3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3F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176A695AEEC67D18FEA2CD1D5BCE6B9ECFAD24B831F7BE7BC2886638F109212E5DE36735FBD0671CE0848DA5A2601842BD584974E625B5C6EF2CfEv9G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1D176A695AEEC67D18FEA2CD1D5BCE6B9ECFAD24BA39F5BC74C2886638F109212E5DE36735FBD0671CE0848DA5A2601842BD584974E625B5C6EF2CfEv9G" TargetMode="External"/><Relationship Id="rId42" Type="http://schemas.openxmlformats.org/officeDocument/2006/relationships/hyperlink" Target="consultantplus://offline/ref=1D176A695AEEC67D18FEA2CD1D5BCE6B9ECFAD24B833F3BF7CC2886638F109212E5DE36735FBD0671CE2868AA5A2601842BD584974E625B5C6EF2CfEv9G" TargetMode="External"/><Relationship Id="rId47" Type="http://schemas.openxmlformats.org/officeDocument/2006/relationships/hyperlink" Target="consultantplus://offline/ref=1D176A695AEEC67D18FEA2CD1D5BCE6B9ECFAD24B930F0B874C2886638F109212E5DE36735FBD0671CE18D8AA5A2601842BD584974E625B5C6EF2CfEv9G" TargetMode="External"/><Relationship Id="rId63" Type="http://schemas.openxmlformats.org/officeDocument/2006/relationships/hyperlink" Target="consultantplus://offline/ref=1D176A695AEEC67D18FEA2CD1D5BCE6B9ECFAD24B833F3BF7CC2886638F109212E5DE36735FBD0671CE5858EA5A2601842BD584974E625B5C6EF2CfEv9G" TargetMode="External"/><Relationship Id="rId68" Type="http://schemas.openxmlformats.org/officeDocument/2006/relationships/hyperlink" Target="consultantplus://offline/ref=1D176A695AEEC67D18FEA2CD1D5BCE6B9ECFAD24B831F2B678C2886638F109212E5DE36735FBD0671CE5808BA5A2601842BD584974E625B5C6EF2CfEv9G" TargetMode="External"/><Relationship Id="rId84" Type="http://schemas.openxmlformats.org/officeDocument/2006/relationships/hyperlink" Target="consultantplus://offline/ref=1D176A695AEEC67D18FEA2CD1D5BCE6B9ECFAD24B833F3BF7CC2886638F109212E5DE36735FBD0671CE9808DA5A2601842BD584974E625B5C6EF2CfEv9G" TargetMode="External"/><Relationship Id="rId89" Type="http://schemas.openxmlformats.org/officeDocument/2006/relationships/hyperlink" Target="consultantplus://offline/ref=1D176A695AEEC67D18FEBCC00B3793639CC7F32BB836F8E8209DD33B6FF803767B12E22973F7CF661CFE8688AFfFvFG" TargetMode="External"/><Relationship Id="rId112" Type="http://schemas.openxmlformats.org/officeDocument/2006/relationships/hyperlink" Target="consultantplus://offline/ref=1D176A695AEEC67D18FEA2CD1D5BCE6B9ECFAD24B833F3BF7CC2886638F109212E5DE36735FBD0671DE18D8EA5A2601842BD584974E625B5C6EF2CfEv9G" TargetMode="External"/><Relationship Id="rId16" Type="http://schemas.openxmlformats.org/officeDocument/2006/relationships/hyperlink" Target="consultantplus://offline/ref=1D176A695AEEC67D18FEA2CD1D5BCE6B9ECFAD24B831F2B678C2886638F109212E5DE36735FBD0671CE08281A5A2601842BD584974E625B5C6EF2CfEv9G" TargetMode="External"/><Relationship Id="rId107" Type="http://schemas.openxmlformats.org/officeDocument/2006/relationships/hyperlink" Target="consultantplus://offline/ref=1D176A695AEEC67D18FEA2CD1D5BCE6B9ECFAD24B833F3BF7CC2886638F109212E5DE36735FBD0671DE18180A5A2601842BD584974E625B5C6EF2CfEv9G" TargetMode="External"/><Relationship Id="rId11" Type="http://schemas.openxmlformats.org/officeDocument/2006/relationships/hyperlink" Target="consultantplus://offline/ref=1D176A695AEEC67D18FEA2CD1D5BCE6B9ECFAD24B831F7BE7BC2886638F109212E5DE36735FBD0671CE0848DA5A2601842BD584974E625B5C6EF2CfEv9G" TargetMode="External"/><Relationship Id="rId24" Type="http://schemas.openxmlformats.org/officeDocument/2006/relationships/hyperlink" Target="consultantplus://offline/ref=1D176A695AEEC67D18FEA2CD1D5BCE6B9ECFAD24B934FBB679C2886638F109212E5DE36735FBD0671CE0848DA5A2601842BD584974E625B5C6EF2CfEv9G" TargetMode="External"/><Relationship Id="rId32" Type="http://schemas.openxmlformats.org/officeDocument/2006/relationships/hyperlink" Target="consultantplus://offline/ref=1D176A695AEEC67D18FEA2CD1D5BCE6B9ECFAD24B833F3BF7CC2886638F109212E5DE36735FBD0671CE0858AA5A2601842BD584974E625B5C6EF2CfEv9G" TargetMode="External"/><Relationship Id="rId37" Type="http://schemas.openxmlformats.org/officeDocument/2006/relationships/hyperlink" Target="consultantplus://offline/ref=1D176A695AEEC67D18FEA2CD1D5BCE6B9ECFAD24B833F3BF7CC2886638F109212E5DE36735FBD0671CE2858CA5A2601842BD584974E625B5C6EF2CfEv9G" TargetMode="External"/><Relationship Id="rId40" Type="http://schemas.openxmlformats.org/officeDocument/2006/relationships/hyperlink" Target="consultantplus://offline/ref=1D176A695AEEC67D18FEA2CD1D5BCE6B9ECFAD24B833F3BF7CC2886638F109212E5DE36735FBD0671CE28688A5A2601842BD584974E625B5C6EF2CfEv9G" TargetMode="External"/><Relationship Id="rId45" Type="http://schemas.openxmlformats.org/officeDocument/2006/relationships/hyperlink" Target="consultantplus://offline/ref=1D176A695AEEC67D18FEA2CD1D5BCE6B9ECFAD24BA39F5BC74C2886638F109212E5DE36735FBD0671CE18D8DA5A2601842BD584974E625B5C6EF2CfEv9G" TargetMode="External"/><Relationship Id="rId53" Type="http://schemas.openxmlformats.org/officeDocument/2006/relationships/hyperlink" Target="consultantplus://offline/ref=1D176A695AEEC67D18FEA2CD1D5BCE6B9ECFAD24B831F7BE7BC2886638F109212E5DE36735FBD0671CE48788A5A2601842BD584974E625B5C6EF2CfEv9G" TargetMode="External"/><Relationship Id="rId58" Type="http://schemas.openxmlformats.org/officeDocument/2006/relationships/hyperlink" Target="consultantplus://offline/ref=1D176A695AEEC67D18FEA2CD1D5BCE6B9ECFAD24BB34F6BD74C2886638F109212E5DE36735FBD0671DE68181A5A2601842BD584974E625B5C6EF2CfEv9G" TargetMode="External"/><Relationship Id="rId66" Type="http://schemas.openxmlformats.org/officeDocument/2006/relationships/hyperlink" Target="consultantplus://offline/ref=1D176A695AEEC67D18FEA2CD1D5BCE6B9ECFAD24B833F3BF7CC2886638F109212E5DE36735FBD0671CE5868CA5A2601842BD584974E625B5C6EF2CfEv9G" TargetMode="External"/><Relationship Id="rId74" Type="http://schemas.openxmlformats.org/officeDocument/2006/relationships/hyperlink" Target="consultantplus://offline/ref=1D176A695AEEC67D18FEA2CD1D5BCE6B9ECFAD24B936F3B97EC2886638F109212E5DE36735FBD0671CE78189A5A2601842BD584974E625B5C6EF2CfEv9G" TargetMode="External"/><Relationship Id="rId79" Type="http://schemas.openxmlformats.org/officeDocument/2006/relationships/hyperlink" Target="consultantplus://offline/ref=1D176A695AEEC67D18FEA2CD1D5BCE6B9ECFAD24B833F3BF7CC2886638F109212E5DE36735FBD0671CE88D8BA5A2601842BD584974E625B5C6EF2CfEv9G" TargetMode="External"/><Relationship Id="rId87" Type="http://schemas.openxmlformats.org/officeDocument/2006/relationships/hyperlink" Target="consultantplus://offline/ref=1D176A695AEEC67D18FEBCC00B3793639CC5F721B839F8E8209DD33B6FF803767B12E22973F7CF661CFE8688AFfFvFG" TargetMode="External"/><Relationship Id="rId102" Type="http://schemas.openxmlformats.org/officeDocument/2006/relationships/hyperlink" Target="consultantplus://offline/ref=1D176A695AEEC67D18FEA2CD1D5BCE6B9ECFAD24BA39F5BC74C2886638F109212E5DE36735FBD0671CE78481A5A2601842BD584974E625B5C6EF2CfEv9G" TargetMode="External"/><Relationship Id="rId110" Type="http://schemas.openxmlformats.org/officeDocument/2006/relationships/hyperlink" Target="consultantplus://offline/ref=1D176A695AEEC67D18FEA2CD1D5BCE6B9ECFAD24B833F3BF7CC2886638F109212E5DE36735FBD0671DE1828DA5A2601842BD584974E625B5C6EF2CfEv9G" TargetMode="External"/><Relationship Id="rId115" Type="http://schemas.openxmlformats.org/officeDocument/2006/relationships/hyperlink" Target="consultantplus://offline/ref=1D176A695AEEC67D18FEA2CD1D5BCE6B9ECFAD24B831F2B678C2886638F109212E5DE36735FBD0671CE5808BA5A2601842BD584974E625B5C6EF2CfEv9G" TargetMode="External"/><Relationship Id="rId5" Type="http://schemas.openxmlformats.org/officeDocument/2006/relationships/hyperlink" Target="consultantplus://offline/ref=1D176A695AEEC67D18FEA2CD1D5BCE6B9ECFAD24BA35FBBF7CC2886638F109212E5DE36735FBD0671CE0848DA5A2601842BD584974E625B5C6EF2CfEv9G" TargetMode="External"/><Relationship Id="rId61" Type="http://schemas.openxmlformats.org/officeDocument/2006/relationships/hyperlink" Target="consultantplus://offline/ref=1D176A695AEEC67D18FEA2CD1D5BCE6B9ECFAD24B831F7BE7BC2886638F109212E5DE36735FBD0671CE48C8BA5A2601842BD584974E625B5C6EF2CfEv9G" TargetMode="External"/><Relationship Id="rId82" Type="http://schemas.openxmlformats.org/officeDocument/2006/relationships/hyperlink" Target="consultantplus://offline/ref=1D176A695AEEC67D18FEA2CD1D5BCE6B9ECFAD24B831F7BE7BC2886638F109212E5DE36735FBD0671CE88281A5A2601842BD584974E625B5C6EF2CfEv9G" TargetMode="External"/><Relationship Id="rId90" Type="http://schemas.openxmlformats.org/officeDocument/2006/relationships/hyperlink" Target="consultantplus://offline/ref=1D176A695AEEC67D18FEBCC00B3793639CC7F328B835F8E8209DD33B6FF803767B12E22973F7CF661CFE8688AFfFvFG" TargetMode="External"/><Relationship Id="rId95" Type="http://schemas.openxmlformats.org/officeDocument/2006/relationships/hyperlink" Target="consultantplus://offline/ref=1D176A695AEEC67D18FEA2CD1D5BCE6B9ECFAD24BA35FBBF7CC2886638F109212E5DE36735FBD0671CE68189A5A2601842BD584974E625B5C6EF2CfEv9G" TargetMode="External"/><Relationship Id="rId19" Type="http://schemas.openxmlformats.org/officeDocument/2006/relationships/hyperlink" Target="consultantplus://offline/ref=1D176A695AEEC67D18FEA2CD1D5BCE6B9ECFAD24BA31F7BE75C2886638F109212E5DE37535A3DC651DFE8588B0F4315Df1vEG" TargetMode="External"/><Relationship Id="rId14" Type="http://schemas.openxmlformats.org/officeDocument/2006/relationships/hyperlink" Target="consultantplus://offline/ref=1D176A695AEEC67D18FEBCC00B3793639CC7F32BB836F8E8209DD33B6FF803766912BA2277F2DA334DA4D185ACF72F5D17AE58486BfEvEG" TargetMode="External"/><Relationship Id="rId22" Type="http://schemas.openxmlformats.org/officeDocument/2006/relationships/hyperlink" Target="consultantplus://offline/ref=1D176A695AEEC67D18FEA2CD1D5BCE6B9ECFAD24B931F1BD78C2886638F109212E5DE36735FBD0671CE0848DA5A2601842BD584974E625B5C6EF2CfEv9G" TargetMode="External"/><Relationship Id="rId27" Type="http://schemas.openxmlformats.org/officeDocument/2006/relationships/hyperlink" Target="consultantplus://offline/ref=1D176A695AEEC67D18FEA2CD1D5BCE6B9ECFAD24B833F3BF7CC2886638F109212E5DE36735FBD0671CE0848DA5A2601842BD584974E625B5C6EF2CfEv9G" TargetMode="External"/><Relationship Id="rId30" Type="http://schemas.openxmlformats.org/officeDocument/2006/relationships/hyperlink" Target="consultantplus://offline/ref=1D176A695AEEC67D18FEA2CD1D5BCE6B9ECFAD24B831F7BE7BC2886638F109212E5DE36735FBD0671CE0858AA5A2601842BD584974E625B5C6EF2CfEv9G" TargetMode="External"/><Relationship Id="rId35" Type="http://schemas.openxmlformats.org/officeDocument/2006/relationships/hyperlink" Target="consultantplus://offline/ref=1D176A695AEEC67D18FEA2CD1D5BCE6B9ECFAD24B831F7BE7BC2886638F109212E5DE36735FBD0671CE18D88A5A2601842BD584974E625B5C6EF2CfEv9G" TargetMode="External"/><Relationship Id="rId43" Type="http://schemas.openxmlformats.org/officeDocument/2006/relationships/hyperlink" Target="consultantplus://offline/ref=1D176A695AEEC67D18FEA2CD1D5BCE6B9ECFAD24B833F3BF7CC2886638F109212E5DE36735FBD0671CE3828CA5A2601842BD584974E625B5C6EF2CfEv9G" TargetMode="External"/><Relationship Id="rId48" Type="http://schemas.openxmlformats.org/officeDocument/2006/relationships/hyperlink" Target="consultantplus://offline/ref=1D176A695AEEC67D18FEA2CD1D5BCE6B9ECFAD24B934FBB679C2886638F109212E5DE36735FBD0671CE18D8CA5A2601842BD584974E625B5C6EF2CfEv9G" TargetMode="External"/><Relationship Id="rId56" Type="http://schemas.openxmlformats.org/officeDocument/2006/relationships/hyperlink" Target="consultantplus://offline/ref=1D176A695AEEC67D18FEA2CD1D5BCE6B9ECFAD24B833F3BF7CC2886638F109212E5DE36735FBD0671CE48288A5A2601842BD584974E625B5C6EF2CfEv9G" TargetMode="External"/><Relationship Id="rId64" Type="http://schemas.openxmlformats.org/officeDocument/2006/relationships/hyperlink" Target="consultantplus://offline/ref=1D176A695AEEC67D18FEA2CD1D5BCE6B9ECFAD24B833F3BF7CC2886638F109212E5DE36735FBD0671CE58580A5A2601842BD584974E625B5C6EF2CfEv9G" TargetMode="External"/><Relationship Id="rId69" Type="http://schemas.openxmlformats.org/officeDocument/2006/relationships/hyperlink" Target="consultantplus://offline/ref=1D176A695AEEC67D18FEA2CD1D5BCE6B9ECFAD24BA35FBBF7CC2886638F109212E5DE36735FBD0671CE58D8EA5A2601842BD584974E625B5C6EF2CfEv9G" TargetMode="External"/><Relationship Id="rId77" Type="http://schemas.openxmlformats.org/officeDocument/2006/relationships/hyperlink" Target="consultantplus://offline/ref=1D176A695AEEC67D18FEA2CD1D5BCE6B9ECFAD24BA35FBBF7CC2886638F109212E5DE36735FBD0671CE58D8EA5A2601842BD584974E625B5C6EF2CfEv9G" TargetMode="External"/><Relationship Id="rId100" Type="http://schemas.openxmlformats.org/officeDocument/2006/relationships/hyperlink" Target="consultantplus://offline/ref=1D176A695AEEC67D18FEA2CD1D5BCE6B9ECFAD24B831F2B678C2886638F109212E5DE36735FBD0671CE5808BA5A2601842BD584974E625B5C6EF2CfEv9G" TargetMode="External"/><Relationship Id="rId105" Type="http://schemas.openxmlformats.org/officeDocument/2006/relationships/hyperlink" Target="consultantplus://offline/ref=1D176A695AEEC67D18FEA2CD1D5BCE6B9ECFAD24B936F3B97EC2886638F109212E5DE36735FBD0671CE98D80A5A2601842BD584974E625B5C6EF2CfEv9G" TargetMode="External"/><Relationship Id="rId113" Type="http://schemas.openxmlformats.org/officeDocument/2006/relationships/hyperlink" Target="consultantplus://offline/ref=1D176A695AEEC67D18FEA2CD1D5BCE6B9ECFAD24B833F3BF7CC2886638F109212E5DE36735FBD0671DE18D81A5A2601842BD584974E625B5C6EF2CfEv9G" TargetMode="External"/><Relationship Id="rId8" Type="http://schemas.openxmlformats.org/officeDocument/2006/relationships/hyperlink" Target="consultantplus://offline/ref=1D176A695AEEC67D18FEA2CD1D5BCE6B9ECFAD24B930F0B874C2886638F109212E5DE36735FBD0671CE0848DA5A2601842BD584974E625B5C6EF2CfEv9G" TargetMode="External"/><Relationship Id="rId51" Type="http://schemas.openxmlformats.org/officeDocument/2006/relationships/hyperlink" Target="consultantplus://offline/ref=1D176A695AEEC67D18FEA2CD1D5BCE6B9ECFAD24B833F3BF7CC2886638F109212E5DE36735FBD0671CE4808DA5A2601842BD584974E625B5C6EF2CfEv9G" TargetMode="External"/><Relationship Id="rId72" Type="http://schemas.openxmlformats.org/officeDocument/2006/relationships/hyperlink" Target="consultantplus://offline/ref=1D176A695AEEC67D18FEA2CD1D5BCE6B9ECFAD24B930F0B874C2886638F109212E5DE36735FBD0671CE5878BA5A2601842BD584974E625B5C6EF2CfEv9G" TargetMode="External"/><Relationship Id="rId80" Type="http://schemas.openxmlformats.org/officeDocument/2006/relationships/hyperlink" Target="consultantplus://offline/ref=1D176A695AEEC67D18FEA2CD1D5BCE6B9ECFAD24B833F3BF7CC2886638F109212E5DE36735FBD0671CE88D80A5A2601842BD584974E625B5C6EF2CfEv9G" TargetMode="External"/><Relationship Id="rId85" Type="http://schemas.openxmlformats.org/officeDocument/2006/relationships/hyperlink" Target="consultantplus://offline/ref=1D176A695AEEC67D18FEA2CD1D5BCE6B9ECFAD24B833F3BF7CC2886638F109212E5DE36735FBD0671CE9808FA5A2601842BD584974E625B5C6EF2CfEv9G" TargetMode="External"/><Relationship Id="rId93" Type="http://schemas.openxmlformats.org/officeDocument/2006/relationships/hyperlink" Target="consultantplus://offline/ref=1D176A695AEEC67D18FEA2CD1D5BCE6B9ECFAD24B833F3BF7CC2886638F109212E5DE36735FBD0671CE98081A5A2601842BD584974E625B5C6EF2CfEv9G" TargetMode="External"/><Relationship Id="rId98" Type="http://schemas.openxmlformats.org/officeDocument/2006/relationships/hyperlink" Target="consultantplus://offline/ref=1D176A695AEEC67D18FEA2CD1D5BCE6B9ECFAD24B833F3BF7CC2886638F109212E5DE36735FBD0671CE9828BA5A2601842BD584974E625B5C6EF2CfEv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176A695AEEC67D18FEA2CD1D5BCE6B9ECFAD24B833F3BF7CC2886638F109212E5DE36735FBD0671CE0848DA5A2601842BD584974E625B5C6EF2CfEv9G" TargetMode="External"/><Relationship Id="rId17" Type="http://schemas.openxmlformats.org/officeDocument/2006/relationships/hyperlink" Target="consultantplus://offline/ref=1D176A695AEEC67D18FEA2CD1D5BCE6B9ECFAD24B830F3BA7FC2886638F109212E5DE36735FBD0671DE0868EA5A2601842BD584974E625B5C6EF2CfEv9G" TargetMode="External"/><Relationship Id="rId25" Type="http://schemas.openxmlformats.org/officeDocument/2006/relationships/hyperlink" Target="consultantplus://offline/ref=1D176A695AEEC67D18FEA2CD1D5BCE6B9ECFAD24B936F3B97EC2886638F109212E5DE36735FBD0671CE0848DA5A2601842BD584974E625B5C6EF2CfEv9G" TargetMode="External"/><Relationship Id="rId33" Type="http://schemas.openxmlformats.org/officeDocument/2006/relationships/hyperlink" Target="consultantplus://offline/ref=1D176A695AEEC67D18FEA2CD1D5BCE6B9ECFAD24B833F3BF7CC2886638F109212E5DE36735FBD0671CE2848BA5A2601842BD584974E625B5C6EF2CfEv9G" TargetMode="External"/><Relationship Id="rId38" Type="http://schemas.openxmlformats.org/officeDocument/2006/relationships/hyperlink" Target="consultantplus://offline/ref=1D176A695AEEC67D18FEA2CD1D5BCE6B9ECFAD24B831F7BE7BC2886638F109212E5DE36735FBD0671CE18D8DA5A2601842BD584974E625B5C6EF2CfEv9G" TargetMode="External"/><Relationship Id="rId46" Type="http://schemas.openxmlformats.org/officeDocument/2006/relationships/hyperlink" Target="consultantplus://offline/ref=1D176A695AEEC67D18FEA2CD1D5BCE6B9ECFAD24B931F1BD78C2886638F109212E5DE36735FBD0671CE18D8AA5A2601842BD584974E625B5C6EF2CfEv9G" TargetMode="External"/><Relationship Id="rId59" Type="http://schemas.openxmlformats.org/officeDocument/2006/relationships/hyperlink" Target="consultantplus://offline/ref=1D176A695AEEC67D18FEA2CD1D5BCE6B9ECFAD24B936F3B97EC2886638F109212E5DE36735FBD0671CE4858AA5A2601842BD584974E625B5C6EF2CfEv9G" TargetMode="External"/><Relationship Id="rId67" Type="http://schemas.openxmlformats.org/officeDocument/2006/relationships/hyperlink" Target="consultantplus://offline/ref=1D176A695AEEC67D18FEA2CD1D5BCE6B9ECFAD24B833F3BF7CC2886638F109212E5DE36735FBD0671CE8878FA5A2601842BD584974E625B5C6EF2CfEv9G" TargetMode="External"/><Relationship Id="rId103" Type="http://schemas.openxmlformats.org/officeDocument/2006/relationships/hyperlink" Target="consultantplus://offline/ref=1D176A695AEEC67D18FEA2CD1D5BCE6B9ECFAD24B931F1BD78C2886638F109212E5DE36735FBD0671CE68C80A5A2601842BD584974E625B5C6EF2CfEv9G" TargetMode="External"/><Relationship Id="rId108" Type="http://schemas.openxmlformats.org/officeDocument/2006/relationships/hyperlink" Target="consultantplus://offline/ref=1D176A695AEEC67D18FEA2CD1D5BCE6B9ECFAD24BA35FBBF7CC2886638F109212E5DE36735FBD0671CE88689A5A2601842BD584974E625B5C6EF2CfEv9G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1D176A695AEEC67D18FEA2CD1D5BCE6B9ECFAD24BA35FBBF7CC2886638F109212E5DE36735FBD0671CE0848DA5A2601842BD584974E625B5C6EF2CfEv9G" TargetMode="External"/><Relationship Id="rId41" Type="http://schemas.openxmlformats.org/officeDocument/2006/relationships/hyperlink" Target="consultantplus://offline/ref=1D176A695AEEC67D18FEA2CD1D5BCE6B9ECFAD24B831F2B678C2886638F109212E5DE36735FBD0671CE5808BA5A2601842BD584974E625B5C6EF2CfEv9G" TargetMode="External"/><Relationship Id="rId54" Type="http://schemas.openxmlformats.org/officeDocument/2006/relationships/hyperlink" Target="consultantplus://offline/ref=1D176A695AEEC67D18FEA2CD1D5BCE6B9ECFAD24B833F3BF7CC2886638F109212E5DE36735FBD0671CE4808FA5A2601842BD584974E625B5C6EF2CfEv9G" TargetMode="External"/><Relationship Id="rId62" Type="http://schemas.openxmlformats.org/officeDocument/2006/relationships/hyperlink" Target="consultantplus://offline/ref=1D176A695AEEC67D18FEA2CD1D5BCE6B9ECFAD24B930F0B874C2886638F109212E5DE36735FBD0671CE28789A5A2601842BD584974E625B5C6EF2CfEv9G" TargetMode="External"/><Relationship Id="rId70" Type="http://schemas.openxmlformats.org/officeDocument/2006/relationships/hyperlink" Target="consultantplus://offline/ref=1D176A695AEEC67D18FEA2CD1D5BCE6B9ECFAD24BA39F5BC74C2886638F109212E5DE36735FBD0671CE58788A5A2601842BD584974E625B5C6EF2CfEv9G" TargetMode="External"/><Relationship Id="rId75" Type="http://schemas.openxmlformats.org/officeDocument/2006/relationships/hyperlink" Target="consultantplus://offline/ref=1D176A695AEEC67D18FEA2CD1D5BCE6B9ECFAD24B831F7BE7BC2886638F109212E5DE36735FBD0671CE88581A5A2601842BD584974E625B5C6EF2CfEv9G" TargetMode="External"/><Relationship Id="rId83" Type="http://schemas.openxmlformats.org/officeDocument/2006/relationships/hyperlink" Target="consultantplus://offline/ref=1D176A695AEEC67D18FEBCC00B3793639DCCF42CB467AFEA71C8DD3E67A859667F5BB5256FF7D1791EE085f8v1G" TargetMode="External"/><Relationship Id="rId88" Type="http://schemas.openxmlformats.org/officeDocument/2006/relationships/hyperlink" Target="consultantplus://offline/ref=1D176A695AEEC67D18FEBCC00B3793639CC7F320BE30F8E8209DD33B6FF803767B12E22973F7CF661CFE8688AFfFvFG" TargetMode="External"/><Relationship Id="rId91" Type="http://schemas.openxmlformats.org/officeDocument/2006/relationships/hyperlink" Target="consultantplus://offline/ref=1D176A695AEEC67D18FEA2CD1D5BCE6B9ECFAD24BB33FABF7FC2886638F109212E5DE36735FBD0671CE0858AA5A2601842BD584974E625B5C6EF2CfEv9G" TargetMode="External"/><Relationship Id="rId96" Type="http://schemas.openxmlformats.org/officeDocument/2006/relationships/hyperlink" Target="consultantplus://offline/ref=1D176A695AEEC67D18FEA2CD1D5BCE6B9ECFAD24BA35FBBF7CC2886638F109212E5DE36735FBD0671CE6828BA5A2601842BD584974E625B5C6EF2CfEv9G" TargetMode="External"/><Relationship Id="rId111" Type="http://schemas.openxmlformats.org/officeDocument/2006/relationships/hyperlink" Target="consultantplus://offline/ref=1D176A695AEEC67D18FEA2CD1D5BCE6B9ECFAD24BB33FABF7FC2886638F109212E5DE36735FBD0671CE0858AA5A2601842BD584974E625B5C6EF2CfE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76A695AEEC67D18FEA2CD1D5BCE6B9ECFAD24BA39F5BC74C2886638F109212E5DE36735FBD0671CE0848DA5A2601842BD584974E625B5C6EF2CfEv9G" TargetMode="External"/><Relationship Id="rId15" Type="http://schemas.openxmlformats.org/officeDocument/2006/relationships/hyperlink" Target="consultantplus://offline/ref=1D176A695AEEC67D18FEA2CD1D5BCE6B9ECFAD24B830FBB77EC2886638F109212E5DE36735FBD0671AEBD0D9EAA33C5E16AE5B4874E525AAfCvDG" TargetMode="External"/><Relationship Id="rId23" Type="http://schemas.openxmlformats.org/officeDocument/2006/relationships/hyperlink" Target="consultantplus://offline/ref=1D176A695AEEC67D18FEA2CD1D5BCE6B9ECFAD24B930F0B874C2886638F109212E5DE36735FBD0671CE0848DA5A2601842BD584974E625B5C6EF2CfEv9G" TargetMode="External"/><Relationship Id="rId28" Type="http://schemas.openxmlformats.org/officeDocument/2006/relationships/hyperlink" Target="consultantplus://offline/ref=1D176A695AEEC67D18FEA2CD1D5BCE6B9ECFAD24BA35FBBF7CC2886638F109212E5DE36735FBD0671CE0848EA5A2601842BD584974E625B5C6EF2CfEv9G" TargetMode="External"/><Relationship Id="rId36" Type="http://schemas.openxmlformats.org/officeDocument/2006/relationships/hyperlink" Target="consultantplus://offline/ref=1D176A695AEEC67D18FEA2CD1D5BCE6B9ECFAD24B833F3BF7CC2886638F109212E5DE36735FBD0671CE28589A5A2601842BD584974E625B5C6EF2CfEv9G" TargetMode="External"/><Relationship Id="rId49" Type="http://schemas.openxmlformats.org/officeDocument/2006/relationships/hyperlink" Target="consultantplus://offline/ref=1D176A695AEEC67D18FEA2CD1D5BCE6B9ECFAD24B936F3B97EC2886638F109212E5DE36735FBD0671CE38288A5A2601842BD584974E625B5C6EF2CfEv9G" TargetMode="External"/><Relationship Id="rId57" Type="http://schemas.openxmlformats.org/officeDocument/2006/relationships/hyperlink" Target="consultantplus://offline/ref=1D176A695AEEC67D18FEA2CD1D5BCE6B9ECFAD24BB34F6BD74C2886638F109212E5DE36735FBD0671DE68181A5A2601842BD584974E625B5C6EF2CfEv9G" TargetMode="External"/><Relationship Id="rId106" Type="http://schemas.openxmlformats.org/officeDocument/2006/relationships/hyperlink" Target="consultantplus://offline/ref=1D176A695AEEC67D18FEA2CD1D5BCE6B9ECFAD24B831F7BE7BC2886638F109212E5DE36735FBD0671DE0828DA5A2601842BD584974E625B5C6EF2CfEv9G" TargetMode="External"/><Relationship Id="rId114" Type="http://schemas.openxmlformats.org/officeDocument/2006/relationships/hyperlink" Target="consultantplus://offline/ref=1D176A695AEEC67D18FEA2CD1D5BCE6B9ECFAD24B833F3BF7CC2886638F109212E5DE36735FBD0671DE28C88A5A2601842BD584974E625B5C6EF2CfEv9G" TargetMode="External"/><Relationship Id="rId10" Type="http://schemas.openxmlformats.org/officeDocument/2006/relationships/hyperlink" Target="consultantplus://offline/ref=1D176A695AEEC67D18FEA2CD1D5BCE6B9ECFAD24B936F3B97EC2886638F109212E5DE36735FBD0671CE0848DA5A2601842BD584974E625B5C6EF2CfEv9G" TargetMode="External"/><Relationship Id="rId31" Type="http://schemas.openxmlformats.org/officeDocument/2006/relationships/hyperlink" Target="consultantplus://offline/ref=1D176A695AEEC67D18FEA2CD1D5BCE6B9ECFAD24B833F3BF7CC2886638F109212E5DE36735FBD0671CE0848FA5A2601842BD584974E625B5C6EF2CfEv9G" TargetMode="External"/><Relationship Id="rId44" Type="http://schemas.openxmlformats.org/officeDocument/2006/relationships/hyperlink" Target="consultantplus://offline/ref=1D176A695AEEC67D18FEA2CD1D5BCE6B9ECFAD24BA35FBBF7CC2886638F109212E5DE36735FBD0671CE2808EA5A2601842BD584974E625B5C6EF2CfEv9G" TargetMode="External"/><Relationship Id="rId52" Type="http://schemas.openxmlformats.org/officeDocument/2006/relationships/hyperlink" Target="consultantplus://offline/ref=1D176A695AEEC67D18FEA2CD1D5BCE6B9ECFAD24BA35FBBF7CC2886638F109212E5DE36735FBD0671CE2808EA5A2601842BD584974E625B5C6EF2CfEv9G" TargetMode="External"/><Relationship Id="rId60" Type="http://schemas.openxmlformats.org/officeDocument/2006/relationships/hyperlink" Target="consultantplus://offline/ref=1D176A695AEEC67D18FEA2CD1D5BCE6B9ECFAD24B833F3BF7CC2886638F109212E5DE36735FBD0671CE5858BA5A2601842BD584974E625B5C6EF2CfEv9G" TargetMode="External"/><Relationship Id="rId65" Type="http://schemas.openxmlformats.org/officeDocument/2006/relationships/hyperlink" Target="consultantplus://offline/ref=1D176A695AEEC67D18FEA2CD1D5BCE6B9ECFAD24BA39F5BC74C2886638F109212E5DE36735FBD0671CE2878DA5A2601842BD584974E625B5C6EF2CfEv9G" TargetMode="External"/><Relationship Id="rId73" Type="http://schemas.openxmlformats.org/officeDocument/2006/relationships/hyperlink" Target="consultantplus://offline/ref=1D176A695AEEC67D18FEA2CD1D5BCE6B9ECFAD24B934FBB679C2886638F109212E5DE36735FBD0671CE5878BA5A2601842BD584974E625B5C6EF2CfEv9G" TargetMode="External"/><Relationship Id="rId78" Type="http://schemas.openxmlformats.org/officeDocument/2006/relationships/hyperlink" Target="consultantplus://offline/ref=1D176A695AEEC67D18FEA2CD1D5BCE6B9ECFAD24B831F7BE7BC2886638F109212E5DE36735FBD0671CE88689A5A2601842BD584974E625B5C6EF2CfEv9G" TargetMode="External"/><Relationship Id="rId81" Type="http://schemas.openxmlformats.org/officeDocument/2006/relationships/hyperlink" Target="consultantplus://offline/ref=1D176A695AEEC67D18FEA2CD1D5BCE6B9ECFAD24B833F3BF7CC2886638F109212E5DE36735FBD0671CE98780A5A2601842BD584974E625B5C6EF2CfEv9G" TargetMode="External"/><Relationship Id="rId86" Type="http://schemas.openxmlformats.org/officeDocument/2006/relationships/hyperlink" Target="consultantplus://offline/ref=1D176A695AEEC67D18FEA2CD1D5BCE6B9ECFAD24B833F3BF7CC2886638F109212E5DE36735FBD0671CE98080A5A2601842BD584974E625B5C6EF2CfEv9G" TargetMode="External"/><Relationship Id="rId94" Type="http://schemas.openxmlformats.org/officeDocument/2006/relationships/hyperlink" Target="consultantplus://offline/ref=1D176A695AEEC67D18FEA2CD1D5BCE6B9ECFAD24B833F3BF7CC2886638F109212E5DE36735FBD0671CE98288A5A2601842BD584974E625B5C6EF2CfEv9G" TargetMode="External"/><Relationship Id="rId99" Type="http://schemas.openxmlformats.org/officeDocument/2006/relationships/hyperlink" Target="consultantplus://offline/ref=1D176A695AEEC67D18FEA2CD1D5BCE6B9ECFAD24B833F3BF7CC2886638F109212E5DE36735FBD0671DE18580A5A2601842BD584974E625B5C6EF2CfEv9G" TargetMode="External"/><Relationship Id="rId101" Type="http://schemas.openxmlformats.org/officeDocument/2006/relationships/hyperlink" Target="consultantplus://offline/ref=1D176A695AEEC67D18FEA2CD1D5BCE6B9ECFAD24BA35FBBF7CC2886638F109212E5DE36735FBD0671CE88689A5A2601842BD584974E625B5C6EF2CfEv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176A695AEEC67D18FEA2CD1D5BCE6B9ECFAD24B934FBB679C2886638F109212E5DE36735FBD0671CE0848DA5A2601842BD584974E625B5C6EF2CfEv9G" TargetMode="External"/><Relationship Id="rId13" Type="http://schemas.openxmlformats.org/officeDocument/2006/relationships/hyperlink" Target="consultantplus://offline/ref=1D176A695AEEC67D18FEBCC00B3793639CC7F32DBD33F8E8209DD33B6FF803766912BA2571F5D36F1DEBD0D9EAA33C5E16AE5B4874E525AAfCvDG" TargetMode="External"/><Relationship Id="rId18" Type="http://schemas.openxmlformats.org/officeDocument/2006/relationships/hyperlink" Target="consultantplus://offline/ref=1D176A695AEEC67D18FEA2CD1D5BCE6B9ECFAD24B830F3BA7FC2886638F109212E5DE36735FBD0671DE0818EA5A2601842BD584974E625B5C6EF2CfEv9G" TargetMode="External"/><Relationship Id="rId39" Type="http://schemas.openxmlformats.org/officeDocument/2006/relationships/hyperlink" Target="consultantplus://offline/ref=1D176A695AEEC67D18FEA2CD1D5BCE6B9ECFAD24B831F7BE7BC2886638F109212E5DE36735FBD0671CE28589A5A2601842BD584974E625B5C6EF2CfEv9G" TargetMode="External"/><Relationship Id="rId109" Type="http://schemas.openxmlformats.org/officeDocument/2006/relationships/hyperlink" Target="consultantplus://offline/ref=1D176A695AEEC67D18FEA2CD1D5BCE6B9ECFAD24B833F3BF7CC2886638F109212E5DE36735FBD0671DE18288A5A2601842BD584974E625B5C6EF2CfEv9G" TargetMode="External"/><Relationship Id="rId34" Type="http://schemas.openxmlformats.org/officeDocument/2006/relationships/hyperlink" Target="consultantplus://offline/ref=1D176A695AEEC67D18FEA2CD1D5BCE6B9ECFAD24BB33FABF7FC2886638F109212E5DE36735FBD0671CE0858AA5A2601842BD584974E625B5C6EF2CfEv9G" TargetMode="External"/><Relationship Id="rId50" Type="http://schemas.openxmlformats.org/officeDocument/2006/relationships/hyperlink" Target="consultantplus://offline/ref=1D176A695AEEC67D18FEA2CD1D5BCE6B9ECFAD24B831F7BE7BC2886638F109212E5DE36735FBD0671CE4868CA5A2601842BD584974E625B5C6EF2CfEv9G" TargetMode="External"/><Relationship Id="rId55" Type="http://schemas.openxmlformats.org/officeDocument/2006/relationships/hyperlink" Target="consultantplus://offline/ref=1D176A695AEEC67D18FEA2CD1D5BCE6B9ECFAD24B833F3BF7CC2886638F109212E5DE36735FBD0671CE4818DA5A2601842BD584974E625B5C6EF2CfEv9G" TargetMode="External"/><Relationship Id="rId76" Type="http://schemas.openxmlformats.org/officeDocument/2006/relationships/hyperlink" Target="consultantplus://offline/ref=1D176A695AEEC67D18FEA2CD1D5BCE6B9ECFAD24B833F3BF7CC2886638F109212E5DE36735FBD0671CE88D89A5A2601842BD584974E625B5C6EF2CfEv9G" TargetMode="External"/><Relationship Id="rId97" Type="http://schemas.openxmlformats.org/officeDocument/2006/relationships/hyperlink" Target="consultantplus://offline/ref=1D176A695AEEC67D18FEA2CD1D5BCE6B9ECFAD24BA35FBBF7CC2886638F109212E5DE36735FBD0671CE6828FA5A2601842BD584974E625B5C6EF2CfEv9G" TargetMode="External"/><Relationship Id="rId104" Type="http://schemas.openxmlformats.org/officeDocument/2006/relationships/hyperlink" Target="consultantplus://offline/ref=1D176A695AEEC67D18FEA2CD1D5BCE6B9ECFAD24B934FBB679C2886638F109212E5DE36735FBD0671CE78681A5A2601842BD584974E625B5C6EF2CfEv9G" TargetMode="External"/><Relationship Id="rId7" Type="http://schemas.openxmlformats.org/officeDocument/2006/relationships/hyperlink" Target="consultantplus://offline/ref=1D176A695AEEC67D18FEA2CD1D5BCE6B9ECFAD24B931F1BD78C2886638F109212E5DE36735FBD0671CE0848DA5A2601842BD584974E625B5C6EF2CfEv9G" TargetMode="External"/><Relationship Id="rId71" Type="http://schemas.openxmlformats.org/officeDocument/2006/relationships/hyperlink" Target="consultantplus://offline/ref=1D176A695AEEC67D18FEA2CD1D5BCE6B9ECFAD24B931F1BD78C2886638F109212E5DE36735FBD0671CE58481A5A2601842BD584974E625B5C6EF2CfEv9G" TargetMode="External"/><Relationship Id="rId92" Type="http://schemas.openxmlformats.org/officeDocument/2006/relationships/hyperlink" Target="consultantplus://offline/ref=1D176A695AEEC67D18FEA2CD1D5BCE6B9ECFAD24BB33FABF7FC2886638F109212E5DE36735FBD0671CE0858AA5A2601842BD584974E625B5C6EF2CfEv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176A695AEEC67D18FEA2CD1D5BCE6B9ECFAD24B831F7BE7BC2886638F109212E5DE36735FBD0671CE0848FA5A2601842BD584974E625B5C6EF2CfE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15364</Words>
  <Characters>87578</Characters>
  <Application>Microsoft Office Word</Application>
  <DocSecurity>0</DocSecurity>
  <Lines>729</Lines>
  <Paragraphs>205</Paragraphs>
  <ScaleCrop>false</ScaleCrop>
  <Company/>
  <LinksUpToDate>false</LinksUpToDate>
  <CharactersWithSpaces>102737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2019-10-21T06:47:00Z</dcterms:created>
  <dcterms:modified xsi:type="dcterms:W3CDTF">2019-10-21T06:48:00Z</dcterms:modified>
</cp:coreProperties>
</file>