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80" w:rsidRDefault="002D498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2D4980" w:rsidRDefault="002D4980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АДМИНИСТРАЦИЯ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24 октября 2014 г. N 2736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МУНИЦИПАЛЬНОЙ ПРОГРАММЫ "РАЗВИТИЕ ФИЗИЧЕСКОЙ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КУЛЬТУРЫ И СПОРТА, 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consultantplus://offline/ref=9B559CC890A2773FF707B3FA2DC3C79696865D0C32104B0E655CCD64592A55A40AACA6E21D4A0CBF4E7654v6l4I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постановление Администрации города Пскова N 232 издано 15.02.2014, а 13.02.2014.</w:t>
      </w: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развития массовой физической культуры и спорта, создания условий для сохранения системы отдыха и оздоровления детей, муниципального образования "Город Псков", в соответствии с Бюджетным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consultantplus://offline/ref=9B559CC890A2773FF707ADF73BAF9A9E968501063718435B3C0396390E235FF34DE3FFA059440FB7v4lFI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кодексом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Российской Федерации, Федеральным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consultantplus://offline/ref=9B559CC890A2773FF707ADF73BAF9A9E968501013616435B3C0396390E235FF34DE3FFA059470CBBv4l8I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от 04.12.2007 N 329-ФЗ "О физической культуре и спорте в Российской Федерации",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consultantplus://offline/ref=9B559CC890A2773FF707ADF73BAF9A9E968501083616435B3C0396390E235FF34DE3FFA059470CB6v4l8I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статьей 12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Федерального закона от 24.07.1998 N 124-ФЗ "Об основных гарантиях прав ребенка в Российской Федерации",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consultantplus://offline/ref=9B559CC890A2773FF707ADF73BAF9A9E968501083313435B3C0396390E235FF34DE3FFA0594709BFv4lBI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ч. 5 ст. 28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Федерального закона от 29.12.2012 N 273-ФЗ "Об образовании в Российской Федерации", поручения Заместителя Председателя Правительства Российской Федерации от 25.11.2010 N АЖ-П12-8012 "Комплекс мер, направленных на развитие системы отдыха и оздоровления детей и подростков",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consultantplus://offline/ref=9B559CC890A2773FF707B3FA2DC3C79696865D0C32104B0D625CCD64592A55A4v0lAI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Псковской области от 30.12.2009 N 941-ОЗ "О физической культуре и спорте в Псковской области",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consultantplus://offline/ref=9B559CC890A2773FF707B3FA2DC3C79696865D0C33194F0D675CCD64592A55A4v0lAI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15.02.2014 N 232 "Об утверждении Порядка принятия разработки, формирования, реализации и оценки эффективности муниципальных программ муниципального образования "Город Псков",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consultantplus://offline/ref=9B559CC890A2773FF707B3FA2DC3C79696865D0C3210400D695CCD64592A55A40AACA6E21D4A0CBF4F745Dv6l8I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статьями 32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consultantplus://offline/ref=9B559CC890A2773FF707B3FA2DC3C79696865D0C3210400D695CCD64592A55A40AACA6E21D4A0CBF4F7651v6l7I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34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Устава муниципального образования "Город Псков", Администрация города Пскова постановляет: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муниципальную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Par42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"Развитие физической культуры и спорта, организация отдыха и оздоровления детей"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постановлению.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(п. 1 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consultantplus://offline/ref=9B559CC890A2773FF707B3FA2DC3C79696865D0C32104B0E655CCD64592A55A40AACA6E21D4A0CBF4E7654v6l7I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Объемы финансирования муниципальной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Par42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"Развитие физической культуры и спорта, организация отдыха и оздоровления детей" определять ежегодно при формировании бюджета города Пскова на очередной финансовый год.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 силу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consultantplus://offline/ref=9B559CC890A2773FF707B3FA2DC3C79696865D0C33154D0E685CCD64592A55A4v0lAI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15.10.2013 N 2786 "Об утверждении муниципальной программы "Развитие физической культуры и спорта в муниципальном образовании "Город "Псков" на 2013 - 2015 годы".</w:t>
      </w: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 Администрации города Пскова от 05.12.2011 N 2939 ранее было признано утратившим силу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consultantplus://offline/ref=9B559CC890A2773FF707B3FA2DC3C79696865D0C32104E0C645CCD64592A55A40AACA6E21D4A0CBF4E7655v6l1I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05.11.2014 N 2839.</w:t>
      </w: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Признать утратившим силу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consultantplus://offline/ref=9B559CC890A2773FF707B3FA2DC3C79696865D0C33124805655CCD64592A55A4v0lAI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05.12.2011 N 2939 "Об утверждении долгосрочной целевой программы "Организация отдыха и оздоровления детей муниципального образования "Город Псков" на 2012 - 2014 годы".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01 января 2015 года.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Опубликовать настоящее постановление в газете "Псковские новости" и разместить на официальном сайте муниципального образования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rPr>
          <w:rFonts w:cs="Times New Roman"/>
          <w:szCs w:val="28"/>
        </w:rPr>
        <w:t>М.А.Михайлову</w:t>
      </w:r>
      <w:proofErr w:type="spellEnd"/>
      <w:r>
        <w:rPr>
          <w:rFonts w:cs="Times New Roman"/>
          <w:szCs w:val="28"/>
        </w:rPr>
        <w:t>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37"/>
      <w:bookmarkEnd w:id="1"/>
      <w:r>
        <w:rPr>
          <w:rFonts w:cs="Times New Roman"/>
          <w:szCs w:val="28"/>
        </w:rPr>
        <w:t>Приложение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24 октября 2014 г. N 2736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42"/>
      <w:bookmarkEnd w:id="2"/>
      <w:r>
        <w:rPr>
          <w:rFonts w:cs="Times New Roman"/>
          <w:b/>
          <w:bCs/>
          <w:szCs w:val="28"/>
        </w:rPr>
        <w:t>МУНИЦИПАЛЬНАЯ ПРОГРАММА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"РАЗВИТИЕ ФИЗИЧЕСКОЙ КУЛЬТУРЫ И СПОРТА,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consultantplus://offline/ref=9B559CC890A2773FF707B3FA2DC3C79696865D0C32104B0E655CCD64592A55A40AACA6E21D4A0CBF4E7654v6l9I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49"/>
      <w:bookmarkEnd w:id="3"/>
      <w:r>
        <w:rPr>
          <w:rFonts w:cs="Times New Roman"/>
          <w:szCs w:val="28"/>
        </w:rPr>
        <w:t>I. ПАСПОРТ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"Развитие физической культуры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спорта, 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consultantplus://offline/ref=9B559CC890A2773FF707B3FA2DC3C79696865D0C32104B0E655CCD64592A55A40AACA6E21D4A0CBF4E7654v6l8I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2D4980" w:rsidSect="00B40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191"/>
        <w:gridCol w:w="1134"/>
        <w:gridCol w:w="1191"/>
        <w:gridCol w:w="1144"/>
        <w:gridCol w:w="1174"/>
      </w:tblGrid>
      <w:tr w:rsidR="002D4980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I. ПАСПОРТ</w:t>
            </w:r>
          </w:p>
        </w:tc>
      </w:tr>
      <w:tr w:rsidR="002D4980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 по физической культуре, спорту и делам молодежи Администрации города Пскова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 Администрации города Пскова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Par460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Развитие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физической культуры и спорта в муниципальном образовании "Город Псков"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Par762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Организация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отдыха и оздоровления детей в муниципальном образовании "Город Псков"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Par1079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Обеспечение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реализации муниципальной программы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Ведомственные целевые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мероприятия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Цели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Создание условий для занятий физической культурой и спортом.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Создание условий для сохранения и развития системы отдыха и оздоровления детей муниципального образования "Город Псков".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Создание условий для управления процессом реализации муниципальной программы.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индикаторы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Количество проведенных спортивных и физкультурно-оздоровительных мероприятий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122215,8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121581,3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121581,3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480025,4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3696,0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122995,8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122411,3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483721,4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Par460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Развитие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физической культуры и спорта в муниципальном образовании "Город Псков"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117218,8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116534,3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116534,3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460187,4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областной </w:t>
            </w:r>
            <w:r>
              <w:rPr>
                <w:rFonts w:cs="Times New Roman"/>
                <w:szCs w:val="28"/>
              </w:rPr>
              <w:lastRenderedPageBreak/>
              <w:t>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3696,0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117998,8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117364,3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117364,3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463883,4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Par762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Организация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отдыха и оздоровления детей в муниципальном образовании "Город Псков"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Par1079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Обеспечение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реализации муниципальной программы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Ожидаемые </w:t>
            </w:r>
            <w:r>
              <w:rPr>
                <w:rFonts w:cs="Times New Roman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1. Увеличение доли объектов недвижимого имущества </w:t>
            </w:r>
            <w:r>
              <w:rPr>
                <w:rFonts w:cs="Times New Roman"/>
                <w:szCs w:val="28"/>
              </w:rPr>
              <w:lastRenderedPageBreak/>
              <w:t>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2014 году до 100% в 2018 году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Увеличение количества проводимых спортивных и физкультурно-оздоровительных мероприятий с 430 в 2014 году до 450 в 2018 году</w:t>
            </w: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2D49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188"/>
      <w:bookmarkEnd w:id="4"/>
      <w:r>
        <w:rPr>
          <w:rFonts w:cs="Times New Roman"/>
          <w:szCs w:val="28"/>
        </w:rPr>
        <w:t>II. Характеристика текущего состояния сферы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 детей в городе Пскове.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Стратегической целью развития города Пскова является формирование развитой экономики и комфортной среды обитания населения. Для ее реализации одним из важнейших аспектов является воспитание физически и духовно здорового населения.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 Одним из инструментов решения нарастающих проблем в обществе является система физической культуры и спорта как составляющая здорового образа жизни.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Занятия массовыми формами физической культуры и спортом охватывают все категории населения: детско-юношеский спорт - занятия в спортивных секциях общеобразовательных школ, в учреждениях дополнительного образования детей спортивной направленности, в клубах по месту жительства, в спортивных общественных организациях и коллективах физической культуры и спорта; физическая культура и спорт среди молодежи - занятия в спортивных секциях высших, средних и начальных профессиональных образовательных учреждениях, в спортивных общественных организациях, спортивных клубах по месту жительства и коллективах физической культуры и спорта;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тем, анализ показателей, характеризующих сферу физической культуры и спорта города Пскова, показывает низкую обеспеченность населения города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данной Программы направлена на создание в городе Пскове условий для занятий физической культурой и спортом всех категорий населения, в том числе спортсменов.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Анализ показателей, характеризующих систему отдыха и оздоровления детей в городе Пскове, позволяет сделать выводы о необходимости концентрации внимания органов местного самоуправления к данному </w:t>
      </w:r>
      <w:r>
        <w:rPr>
          <w:rFonts w:cs="Times New Roman"/>
          <w:szCs w:val="28"/>
        </w:rPr>
        <w:lastRenderedPageBreak/>
        <w:t>направлению деятельности.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Материально-техническая база организаций детского отдыха нуждается в ежегодном ремонте и обновлении.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настоящей Программы вызвана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201"/>
      <w:bookmarkEnd w:id="5"/>
      <w:r>
        <w:rPr>
          <w:rFonts w:cs="Times New Roman"/>
          <w:szCs w:val="28"/>
        </w:rPr>
        <w:t>III. Приоритеты муниципальной политики в сфере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задач, решаемых для достижения цели 1 "Развитие и модернизация здравоохранения в городе Пскове, сохранение и укрепление здоровья населения" развития города Пскова в рамках приоритета "Любимый город" в соответствии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consultantplus://offline/ref=9B559CC890A2773FF707B3FA2DC3C79696865D0C3312410C635CCD64592A55A40AACA6E21D4A0CBF4E7655v6l3I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Стратегией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"Создание условий для занятий физической культурой и спортом".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Важным направлением решения Задачи 2.1 "Поэтапная реализация национальной образовательной инициативы "Наша новая школа", утвержденной Президентом РФ" в рамках достижения цели 2 "Повышение качества образования и развитие муниципальной системы образования", является разработка и внедрение современных моделей организации системы детского отдыха и оздоровления.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данных направлений предусматривается осуществлять, кроме прочего, посредством реализации муниципальной программы "Развитие физической культуры и спорта, организация отдыха и оздоровления детей".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муниципальной программы является 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предполагается решение следующих задач: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Создание условий для занятий физической культурой и спортом;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 условий для управления процессом реализации муниципальной программы.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213"/>
      <w:bookmarkEnd w:id="6"/>
      <w:r>
        <w:rPr>
          <w:rFonts w:cs="Times New Roman"/>
          <w:szCs w:val="28"/>
        </w:rPr>
        <w:t>IV. Сроки и этапы реализации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программы планируется в течение 2015 - 2018 годов. Этапы реализации не выделяются.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consultantplus://offline/ref=9B559CC890A2773FF707B3FA2DC3C79696865D0C32104B0E655CCD64592A55A40AACA6E21D4A0CBF4E7757v6l0I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7" w:name="Par218"/>
      <w:bookmarkEnd w:id="7"/>
      <w:r>
        <w:rPr>
          <w:rFonts w:cs="Times New Roman"/>
          <w:szCs w:val="28"/>
        </w:rPr>
        <w:t>V. Прогноз ожидаемых конечных результатов реализации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программы, характеризующих достижение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указанных целей и решение поставленных задач в рамках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конечных результатов программы прогнозируется: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количества проводимых спортивных и физкультурно-оздоровительных мероприятий с 430 в 2014 году до 450 в 2018 году;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2014 году до 100% в 2018 году.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consultantplus://offline/ref=9B559CC890A2773FF707B3FA2DC3C79696865D0C32104B0E655CCD64592A55A40AACA6E21D4A0CBF4E7757v6l3I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228"/>
      <w:bookmarkEnd w:id="8"/>
      <w:r>
        <w:rPr>
          <w:rFonts w:cs="Times New Roman"/>
          <w:szCs w:val="28"/>
        </w:rPr>
        <w:t>VI. Обоснование включения подпрограмм и ведомственных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целевых программ в состав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 сформированы исходя из предполагаемых направлений деятельности для достижения цели "Создание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задач муниципальной программы в ее состав включены три подпрограммы: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Par460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Подпрограмма 1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"Развитие физической культуры и спорта в муниципальном образовании "Город Псков";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Par762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Подпрограмма 2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"Организация отдыха и оздоровления детей муниципального образования "Город Псков";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Par1079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Подпрограмма 3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"Обеспечение реализации муниципальной программы".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9" w:name="Par238"/>
      <w:bookmarkEnd w:id="9"/>
      <w:r>
        <w:rPr>
          <w:rFonts w:cs="Times New Roman"/>
          <w:szCs w:val="28"/>
        </w:rPr>
        <w:t>VII. Сведения о целевых индикаторах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Целевые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Par269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индикаторы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муниципальной программы представлены в приложении 1 к муниципальной программе.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0" w:name="Par242"/>
      <w:bookmarkEnd w:id="10"/>
      <w:r>
        <w:rPr>
          <w:rFonts w:cs="Times New Roman"/>
          <w:szCs w:val="28"/>
        </w:rPr>
        <w:t>VIII. Перечень подпрограмм, ведомственных целевых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 и основных мероприятий, включенных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состав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перечне подпрограмм и основных мероприятий, включенных в муниципальную программу, представлены в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Par385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приложении 2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к муниципальной программе.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1" w:name="Par248"/>
      <w:bookmarkEnd w:id="11"/>
      <w:r>
        <w:rPr>
          <w:rFonts w:cs="Times New Roman"/>
          <w:szCs w:val="28"/>
        </w:rPr>
        <w:t>IX. Обоснование объема финансовых средств,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необходимых для реализации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Расходы программы формируются за счет средств местного и областного бюджетов и внебюджетных источников (объемы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образованиями).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финансового обеспечения мероприятий программы на 2015 - 2018 годы получена на основании информации о количественных и стоимостных оценках соответствующих мероприятий.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consultantplus://offline/ref=9B559CC890A2773FF707B3FA2DC3C79696865D0C32104B0E655CCD64592A55A40AACA6E21D4A0CBF4E7757v6l7I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2" w:name="Par255"/>
      <w:bookmarkEnd w:id="12"/>
      <w:r>
        <w:rPr>
          <w:rFonts w:cs="Times New Roman"/>
          <w:szCs w:val="28"/>
        </w:rPr>
        <w:t>X. Методика оценки эффективности реализации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consultantplus://offline/ref=9B559CC890A2773FF707B3FA2DC3C79696865D0C33194F0D675CCD64592A55A40AACA6E21D4A0CBF4E7350v6l2I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рекомендациями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3" w:name="Par264"/>
      <w:bookmarkEnd w:id="13"/>
      <w:r>
        <w:rPr>
          <w:rFonts w:cs="Times New Roman"/>
          <w:szCs w:val="28"/>
        </w:rPr>
        <w:t>Приложение 1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физической культуры и спорта,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4" w:name="Par269"/>
      <w:bookmarkEnd w:id="14"/>
      <w:r>
        <w:rPr>
          <w:rFonts w:cs="Times New Roman"/>
          <w:szCs w:val="28"/>
        </w:rPr>
        <w:t>Целевые индикаторы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consultantplus://offline/ref=9B559CC890A2773FF707B3FA2DC3C79696865D0C32104B0E655CCD64592A55A40AACA6E21D4A0CBF4E7757v6l6I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2D49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1531"/>
        <w:gridCol w:w="1174"/>
        <w:gridCol w:w="1144"/>
        <w:gridCol w:w="1124"/>
        <w:gridCol w:w="1096"/>
        <w:gridCol w:w="1096"/>
      </w:tblGrid>
      <w:tr w:rsidR="002D498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2D498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2D4980">
        <w:tc>
          <w:tcPr>
            <w:tcW w:w="13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8"/>
              </w:rPr>
            </w:pPr>
            <w:bookmarkStart w:id="15" w:name="Par283"/>
            <w:bookmarkEnd w:id="15"/>
            <w:r>
              <w:rPr>
                <w:rFonts w:cs="Times New Roman"/>
                <w:szCs w:val="28"/>
              </w:rPr>
              <w:t>Программа. 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</w:tr>
      <w:bookmarkStart w:id="16" w:name="Par300"/>
      <w:bookmarkEnd w:id="16"/>
      <w:tr w:rsidR="002D4980">
        <w:tc>
          <w:tcPr>
            <w:tcW w:w="13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Par460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1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Развитие физической культуры и спорта в муниципальном образовании "Город Псков"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введенных в эксплуатацию спортивных сооружений.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Квадратный метр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25,0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</w:tr>
      <w:bookmarkStart w:id="17" w:name="Par325"/>
      <w:bookmarkEnd w:id="17"/>
      <w:tr w:rsidR="002D4980">
        <w:tc>
          <w:tcPr>
            <w:tcW w:w="13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Par762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2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Организация отдыха и оздоровления детей в муниципальном образовании "Город Псков"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детей школьного возраста, охваченных организованным отдыхом, от общего количества детей школьного возраста, подлежащих оздоровлению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95,5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 школьного возраста, находящихся в трудной жизненной ситуации, подлежащих оздоровлению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98,0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 школьного возраста данной категории, подлежащих оздоровлению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96,0</w:t>
            </w:r>
          </w:p>
        </w:tc>
      </w:tr>
      <w:bookmarkStart w:id="18" w:name="Par350"/>
      <w:bookmarkEnd w:id="18"/>
      <w:tr w:rsidR="002D4980">
        <w:tc>
          <w:tcPr>
            <w:tcW w:w="13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Par1079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3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Обеспечение реализации муниципальной программы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</w:tr>
      <w:tr w:rsidR="002D49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100,0</w:t>
            </w: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19" w:name="Par380"/>
      <w:bookmarkEnd w:id="19"/>
      <w:r>
        <w:rPr>
          <w:rFonts w:cs="Times New Roman"/>
          <w:szCs w:val="28"/>
        </w:rPr>
        <w:t>Приложение 2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физической культуры и спорта,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0" w:name="Par385"/>
      <w:bookmarkEnd w:id="20"/>
      <w:r>
        <w:rPr>
          <w:rFonts w:cs="Times New Roman"/>
          <w:szCs w:val="28"/>
        </w:rPr>
        <w:t>Перечень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подпрограмм, ведомственных целевых программ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основных мероприятий, включенных в состав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consultantplus://offline/ref=9B559CC890A2773FF707B3FA2DC3C79696865D0C32104B0E655CCD64592A55A40AACA6E21D4A0CBF4E7450v6l3I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71"/>
        <w:gridCol w:w="1417"/>
        <w:gridCol w:w="1184"/>
        <w:gridCol w:w="1247"/>
        <w:gridCol w:w="1191"/>
        <w:gridCol w:w="1134"/>
        <w:gridCol w:w="1247"/>
        <w:gridCol w:w="2551"/>
        <w:gridCol w:w="2154"/>
      </w:tblGrid>
      <w:tr w:rsidR="002D49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Номер </w:t>
            </w:r>
            <w:r>
              <w:rPr>
                <w:rFonts w:cs="Times New Roman"/>
                <w:szCs w:val="28"/>
              </w:rPr>
              <w:lastRenderedPageBreak/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Наименование подпрограмм, </w:t>
            </w:r>
            <w:r>
              <w:rPr>
                <w:rFonts w:cs="Times New Roman"/>
                <w:szCs w:val="28"/>
              </w:rPr>
              <w:lastRenderedPageBreak/>
              <w:t>ведомственных целевых программ, основных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Ответственный исполнитель (соисполните</w:t>
            </w:r>
            <w:r>
              <w:rPr>
                <w:rFonts w:cs="Times New Roman"/>
                <w:szCs w:val="28"/>
              </w:rPr>
              <w:lastRenderedPageBreak/>
              <w:t>ль или участник 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Срок реализации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Последствия не реализации подпрограммы, </w:t>
            </w:r>
            <w:r>
              <w:rPr>
                <w:rFonts w:cs="Times New Roman"/>
                <w:szCs w:val="28"/>
              </w:rPr>
              <w:lastRenderedPageBreak/>
              <w:t>ведомственной целевой программы, основного мероприятия</w:t>
            </w:r>
          </w:p>
        </w:tc>
      </w:tr>
      <w:tr w:rsidR="002D49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Par460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Развитие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физической культуры и спорта в муниципальном образовании "Город Псков"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463883,4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111156,0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117364,3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117364,3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инфраструктуры для занятий физической культурой и спортом;</w:t>
            </w:r>
          </w:p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населения;</w:t>
            </w:r>
          </w:p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увеличение числа детей в возрасте от 5 до 18 лет, систематически занимающихся </w:t>
            </w:r>
            <w:r>
              <w:rPr>
                <w:rFonts w:cs="Times New Roman"/>
                <w:szCs w:val="28"/>
              </w:rPr>
              <w:lastRenderedPageBreak/>
              <w:t>физической культурой и спортом, укрепление здоровья детей;</w:t>
            </w:r>
          </w:p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улучшение качества спортивно-массовой работы с населением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Ухудшение условий для развития физической культуры и спорта в городе Пскове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Par762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Организация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отдыха и оздоровления детей в муниципальном образовании "Город Псков"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 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доли оздоровленных детей, находящихся в трудной жизненной ситуации, от общего количества детей, находящихся в трудной жизненной ситуации и подлежащих оздоровлению, с 93,8% в 2014 году до 97,0% в 2018 году;</w:t>
            </w:r>
          </w:p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увеличение доли оздоровленных </w:t>
            </w:r>
            <w:r>
              <w:rPr>
                <w:rFonts w:cs="Times New Roman"/>
                <w:szCs w:val="28"/>
              </w:rPr>
              <w:lastRenderedPageBreak/>
              <w:t xml:space="preserve">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</w:t>
            </w:r>
            <w:r>
              <w:rPr>
                <w:rFonts w:cs="Times New Roman"/>
                <w:szCs w:val="28"/>
              </w:rPr>
              <w:lastRenderedPageBreak/>
              <w:t>несовершеннолетних и защите их прав муниципального образования "Город Псков", с 82,0% в 2014 году до 96,0% в 2018 году; увеличение доли детей школьного возраста, охваченных организованным отдыхом, от общего количества детей школьного возраста, подлежащих оздоровлению, от 90,3% в 2014 году до 95,0% в 2018 году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Ухудшение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Par1079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Обеспечение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Комитет по физической культуре, спорту и делам молодежи </w:t>
            </w:r>
            <w:r>
              <w:rPr>
                <w:rFonts w:cs="Times New Roman"/>
                <w:szCs w:val="28"/>
              </w:rPr>
              <w:lastRenderedPageBreak/>
              <w:t>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01.01.2015 - 31.12.2018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Наличие условий и обеспечение их реализации для достижения цели муниципальной программы, что </w:t>
            </w:r>
            <w:r>
              <w:rPr>
                <w:rFonts w:cs="Times New Roman"/>
                <w:szCs w:val="28"/>
              </w:rPr>
              <w:lastRenderedPageBreak/>
              <w:t>является значительным вкладом в выполнение муниципальной программы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Ухудшение условий реализации муниципальной программы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483721,4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115903,0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122411,3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122411,3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1" w:name="Par460"/>
      <w:bookmarkEnd w:id="21"/>
      <w:r>
        <w:rPr>
          <w:rFonts w:cs="Times New Roman"/>
          <w:szCs w:val="28"/>
        </w:rPr>
        <w:t>ПОДПРОГРАММА 1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физической культуры и спорта в муниципальном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образовании "Город Псков"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физической культуры и спорта, организация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consultantplus://offline/ref=9B559CC890A2773FF707B3FA2DC3C79696865D0C32104B0E655CCD64592A55A40AACA6E21D4A0CBF4E745Dv6l9I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2" w:name="Par469"/>
      <w:bookmarkEnd w:id="22"/>
      <w:r>
        <w:rPr>
          <w:rFonts w:cs="Times New Roman"/>
          <w:szCs w:val="28"/>
        </w:rPr>
        <w:t>ПАСПОРТ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"Развитие физической культуры и спорта в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муниципальном образовании "Город Псков" муниципальной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"Развитие физической культуры и спорта,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consultantplus://offline/ref=9B559CC890A2773FF707B3FA2DC3C79696865D0C32104B0E655CCD64592A55A40AACA6E21D4A0CBF4E745Dv6l8I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191"/>
        <w:gridCol w:w="1134"/>
        <w:gridCol w:w="1191"/>
        <w:gridCol w:w="1144"/>
        <w:gridCol w:w="1174"/>
      </w:tblGrid>
      <w:tr w:rsidR="002D4980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ПАСПОРТ</w:t>
            </w:r>
          </w:p>
        </w:tc>
      </w:tr>
      <w:tr w:rsidR="002D4980">
        <w:tc>
          <w:tcPr>
            <w:tcW w:w="96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"Развитие физической культуры и спорта в муниципальном образовании "Город Псков"</w:t>
            </w:r>
          </w:p>
        </w:tc>
      </w:tr>
      <w:tr w:rsidR="002D4980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 по физической культуре, спорту и делам молодежи Администрации города Пскова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Учреждения дополнительного образования детей, подведомственные комитету по физической культуре, спорту и делам молодежи Администрации города Пскова, МБУ "Стадион "Машиностроитель", общеобразовательные учреждения, подведомственные Управлению образования Администрации города Пскова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условий для занятий физической культурой и спортом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</w:t>
            </w:r>
            <w:r>
              <w:rPr>
                <w:rFonts w:cs="Times New Roman"/>
                <w:szCs w:val="28"/>
              </w:rPr>
              <w:lastRenderedPageBreak/>
              <w:t>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1. Обеспечение населения города Пскова муниципальными услугами по предоставлению дополнительного образования </w:t>
            </w:r>
            <w:r>
              <w:rPr>
                <w:rFonts w:cs="Times New Roman"/>
                <w:szCs w:val="28"/>
              </w:rPr>
              <w:lastRenderedPageBreak/>
              <w:t>детям в сфере "Физическая культура и спорт"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Увеличение числа населения, систематически занимающегося физической культурой и спортом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Доля взрослого населения, систематически занимающегося физической культурой и спортом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Доля детей в возрасте от 5 до 18 лет, систематически занимающихся физической культурой и спортом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Площадь введенных в эксплуатацию спортивных сооружений.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117218,8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116534,3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116534,3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460187,4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3696,0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по </w:t>
            </w:r>
            <w:r>
              <w:rPr>
                <w:rFonts w:cs="Times New Roman"/>
                <w:szCs w:val="28"/>
              </w:rPr>
              <w:lastRenderedPageBreak/>
              <w:t>подпрограмме: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111156,0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117998,</w:t>
            </w:r>
            <w:r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117364,3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117364,</w:t>
            </w: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463883,4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Развитие инфраструктуры для занятий физической культурой и спортом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Увеличение числа населения, систематически занимающегося физической культурой и спортом, организация здорового досуга населения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Увеличение числа детей в возрасте от 5 до 18 лет, систематически занимающихся физической культурой и спортом, укрепление здоровья детей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Улучшение качества спортивно-массовой работы с населением</w:t>
            </w: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2D49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разделов дана в соответствии с официальным текстом документа.</w:t>
      </w: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3" w:name="Par531"/>
      <w:bookmarkEnd w:id="23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указанной сфере и прогноз ее развития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города возрастает: по итогам 2013 года численность населения, систематически занимающегося физической культурой и спортом, составила 45602 человека, или 23,0% от общей численности населения.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 В городе Пскове имеется 268 спортивных сооружений, в том числе: плоскостные сооружения - 96, спортивные залы - 70, бассейны и ванны для плавания - 5, стадионы - 3. 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 С 2013 года в городе действует муниципальная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consultantplus://offline/ref=9B559CC890A2773FF707B3FA2DC3C79696865D0C33154D0E685CCD64592A55A40AACA6E21D4A0CBF4F7051v6l8I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"Развитие физической культуры и спорта в муниципальном образовании "Город Псков" на 2013 - 2015 годы", в рамках которой осуществлено строительство и реконструкция спортивных сооружений города. В ходе реализации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consultantplus://offline/ref=9B559CC890A2773FF707B3FA2DC3C79696865D0C33154D0E685CCD64592A55A40AACA6E21D4A0CBF4F7051v6l8I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в городе были введены в эксплуатацию 3 спортивных площадки, проведена реконструкция спортивного зала и плавательных бассейнов МБОУ ДОД "СДЮСШОР по плаванию "Барс", приобретен спортивный инвентарь для муниципальных учреждений дополнительного образования детей.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на период до 2017 года: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факторов, отрицательно влияющих на развитие физической культуры и спорта, требующих неотложного решения, как то,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спорта в муниципальном образовании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4" w:name="Par540"/>
      <w:bookmarkEnd w:id="24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Одной из основополагающих задач муниципальной политики является создание условий для занятий физической культурой и спортом, что является целью данной подпрограммы.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указанной цели должны быть решены следующие основные задачи: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Обеспечение населения города Пскова муниципальными услугами по предоставлению дополнительного образования детям в сфере "Физическая культура и спорт".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Увеличение числа населения, систематически занимающегося физической культурой и спортом.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оценки степени достижения цели подпрограммы планируется использовать следующие индикаторы: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доля взрослого населения, систематически занимающегося физической </w:t>
      </w:r>
      <w:r>
        <w:rPr>
          <w:rFonts w:cs="Times New Roman"/>
          <w:szCs w:val="28"/>
        </w:rPr>
        <w:lastRenderedPageBreak/>
        <w:t>культурой и спортом;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доля детей в возрасте от 5 до 18 лет, систематически занимающихся физической культурой и спортом;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площадь введенных в эксплуатацию спортивных сооружений.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подпрограммы позволит обеспечить сохранение заданного уровня количественных значений целевых индикаторов.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подпрограммы направлены на улучшение условий для занятий физической культурой и спортом, увеличение числа плоскостных сооружений в городе, укрепление материально-технической базы муниципальных учреждений физической культуры и спорта. Реализация подпрограммы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5" w:name="Par557"/>
      <w:bookmarkEnd w:id="25"/>
      <w:r>
        <w:rPr>
          <w:rFonts w:cs="Times New Roman"/>
          <w:szCs w:val="28"/>
        </w:rPr>
        <w:t>IV. Сроки и этапы реализации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подпрограммы планируется в течение 2015 - 2018 годов. Этапы реализации не выделяются.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6" w:name="Par564"/>
      <w:bookmarkEnd w:id="26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целей и решения задач подпрограммы планируется выполнить следующие мероприятия: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Предоставление дополнительного образования детям муниципальными учреждениями "Физической культуры и спорта":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предоставления муниципальной услуги: "Предоставление дополнительного образования детям учреждениями дополнительного образования детей сферы "Физической культуры и спорт";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комплексного анализа результатов деятельности МБОУ ДОД (оценка качества выполнения муниципального задания).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Укрепление материально-технической базы муниципальных учреждений сферы "Физической культуры и спорта" и муниципальных учреждений, подведомственных Управлению образования Администрации города Пскова: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строительство спортивных сооружений;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спортивного оборудования и инвентаря и оборудования для муниципальных учреждений сферы "Физической культуры и спорта";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текущих и капитальных ремонтов, изготовление проектно-сметной документации учреждений спорта и учреждений Управления образования;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организация заявочной кампании на проведение сертификации </w:t>
      </w:r>
      <w:r>
        <w:rPr>
          <w:rFonts w:cs="Times New Roman"/>
          <w:szCs w:val="28"/>
        </w:rPr>
        <w:lastRenderedPageBreak/>
        <w:t>спортивных сооружений.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Пропаганда здорового образа жизни: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жизни, а также спортивного стиля жизни;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чествование ведущих спортсменов и тренеров города, иных лиц, имеющих заслуги в развитии физической культуры и спорта, физкультурных и (или) спортивных организаций, обеспечение обучения специалистов в области физической культуры и спорта на курсах повышения квалификации;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и распространение печатной продукции, направленной на пропаганду здорового образа жизни, активных занятий физической культурой и спортом.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Организация и проведение физкультурно-массовых мероприятий городского округа: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исполнения муниципальной работы "Организация проведения физкультурно-массовых мероприятий городского округа" МБУ "Стадион "Машиностроитель".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Обеспечение реализации плана-календаря спортивно-массовых и физкультурно-оздоровительных мероприятий: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реализация календарного плана официальных муниципальных спортивно-массовых и физкультурно-оздоровительных мероприятий;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городских Первенств, Чемпионатов, турниров и Спартакиад по видам спорта, спортивных фестивалей для всех групп населения и награждение лучших спортсменов;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участие сборных команд города Пскова в смотрах-конкурсах, Спартакиадах, Кубках, Чемпионатах и Первенствах Псковской области;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участие сборных команд города Пскова в Международных и Всероссийских соревнованиях и турнирах.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7" w:name="Par587"/>
      <w:bookmarkEnd w:id="27"/>
      <w:r>
        <w:rPr>
          <w:rFonts w:cs="Times New Roman"/>
          <w:szCs w:val="28"/>
        </w:rPr>
        <w:t>VI. Перечень основных мероприятий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физической культуры и спорта в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муниципальном образовании "Город Псков"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2D49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2324"/>
        <w:gridCol w:w="1463"/>
        <w:gridCol w:w="1247"/>
        <w:gridCol w:w="1247"/>
        <w:gridCol w:w="1134"/>
        <w:gridCol w:w="1077"/>
        <w:gridCol w:w="1077"/>
        <w:gridCol w:w="1134"/>
        <w:gridCol w:w="2324"/>
      </w:tblGrid>
      <w:tr w:rsidR="002D498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2D498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Создание условий для занятий физической культурой и спортом</w:t>
            </w:r>
          </w:p>
        </w:tc>
      </w:tr>
      <w:tr w:rsidR="002D49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Обеспечение населения города Пскова муниципальными услугами по предоставлению дополнительного образования детям в сфере "Физическая культура и спорт"</w:t>
            </w:r>
          </w:p>
        </w:tc>
      </w:tr>
      <w:tr w:rsidR="002D498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дополнительного образования детям внешкольными учреждениями физической культуры и спорта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МОУ ДОД</w:t>
            </w:r>
          </w:p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КФиС</w:t>
            </w:r>
            <w:proofErr w:type="spellEnd"/>
            <w:r>
              <w:rPr>
                <w:rFonts w:cs="Times New Roman"/>
                <w:szCs w:val="28"/>
              </w:rPr>
              <w:t xml:space="preserve"> и ДМ АГП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348076,4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87019,1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</w:tr>
      <w:tr w:rsidR="002D498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348076,4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87019,1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Укрепление материально-технической базы учреждений спорта и учреждений </w:t>
            </w:r>
            <w:r>
              <w:rPr>
                <w:rFonts w:cs="Times New Roman"/>
                <w:szCs w:val="28"/>
              </w:rPr>
              <w:lastRenderedPageBreak/>
              <w:t>Управления образования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МОУ ДОД</w:t>
            </w:r>
          </w:p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АГП, МБУ "Стадион "Машиностроитель", МОУ УО </w:t>
            </w:r>
            <w:r>
              <w:rPr>
                <w:rFonts w:cs="Times New Roman"/>
                <w:szCs w:val="28"/>
              </w:rPr>
              <w:lastRenderedPageBreak/>
              <w:t>АГП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10384,3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условий для развития массовой физической культуры и </w:t>
            </w:r>
            <w:proofErr w:type="gramStart"/>
            <w:r>
              <w:rPr>
                <w:rFonts w:cs="Times New Roman"/>
                <w:szCs w:val="28"/>
              </w:rPr>
              <w:lastRenderedPageBreak/>
              <w:t>спорта</w:t>
            </w:r>
            <w:proofErr w:type="gramEnd"/>
            <w:r>
              <w:rPr>
                <w:rFonts w:cs="Times New Roman"/>
                <w:szCs w:val="28"/>
              </w:rPr>
              <w:t xml:space="preserve"> и улучшения спортивной базы муниципальных учреждений физической культуры и спорта</w:t>
            </w:r>
          </w:p>
        </w:tc>
      </w:tr>
      <w:tr w:rsidR="002D498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10384,3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Увеличение числа населения, систематически занимающегося физической культурой и спортом</w:t>
            </w:r>
          </w:p>
        </w:tc>
      </w:tr>
      <w:tr w:rsidR="002D498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Пропаганда здорового образа жизни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Пропаганда здорового образа жизни и освещение спортивных мероприятий города</w:t>
            </w:r>
          </w:p>
        </w:tc>
      </w:tr>
      <w:tr w:rsidR="002D498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150,0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проведение физкультурно-массовых мероприятий городского округа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МБУ "Стадион "Машиностроитель"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35923,6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8980,9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2D49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35923,6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8980,9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12223,8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10830,0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Улучшение подготовки спортсменов сборных команд города Пскова для участия в соревнованиях различного уровня, увеличение числа участников спортивно-массовых и физкультурно-оздоровительных мероприятий</w:t>
            </w:r>
          </w:p>
        </w:tc>
      </w:tr>
      <w:tr w:rsidR="002D498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10000,0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463883,4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111156,0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117998,8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117364,3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117364,3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117218,8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116534,3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областные средства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1256,0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780,0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830,0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2D49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8" w:name="Par746"/>
      <w:bookmarkEnd w:id="28"/>
      <w:r>
        <w:rPr>
          <w:rFonts w:cs="Times New Roman"/>
          <w:szCs w:val="28"/>
        </w:rPr>
        <w:t>VII. Ресурсное обеспечение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Прогнозируемый объем финансирования подпрограммы в 2015 - 2018 годах составляет 463883,4 тыс. руб. за счет средств областного и городского бюджетов.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Ресурсное обеспечение реализации основных мероприятий подпрограммы по годам представлено в </w:t>
      </w:r>
      <w:hyperlink w:anchor="Par587" w:history="1">
        <w:r>
          <w:rPr>
            <w:rFonts w:cs="Times New Roman"/>
            <w:color w:val="0000FF"/>
            <w:szCs w:val="28"/>
          </w:rPr>
          <w:t>разделе VI</w:t>
        </w:r>
      </w:hyperlink>
      <w:r>
        <w:rPr>
          <w:rFonts w:cs="Times New Roman"/>
          <w:szCs w:val="28"/>
        </w:rPr>
        <w:t xml:space="preserve"> "Перечень основных мероприятий подпрограммы".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9" w:name="Par754"/>
      <w:bookmarkEnd w:id="29"/>
      <w:r>
        <w:rPr>
          <w:rFonts w:cs="Times New Roman"/>
          <w:szCs w:val="28"/>
        </w:rPr>
        <w:t>VIII. Методика оценки эффективности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8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0" w:name="Par762"/>
      <w:bookmarkEnd w:id="30"/>
      <w:r>
        <w:rPr>
          <w:rFonts w:cs="Times New Roman"/>
          <w:szCs w:val="28"/>
        </w:rPr>
        <w:t>ПОДПРОГРАММА 2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"Организация отдыха и оздоровления детей муниципального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"Город Псков" муниципальной 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физической культуры и спорта, организация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1" w:name="Par771"/>
      <w:bookmarkEnd w:id="31"/>
      <w:r>
        <w:rPr>
          <w:rFonts w:cs="Times New Roman"/>
          <w:szCs w:val="28"/>
        </w:rPr>
        <w:t>ПАСПОРТ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"Организация отдыха и оздоровления детей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"Город Псков" муниципальной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"Развитие физической культуры и спорта,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2D49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191"/>
        <w:gridCol w:w="1134"/>
        <w:gridCol w:w="1191"/>
        <w:gridCol w:w="1144"/>
        <w:gridCol w:w="1174"/>
      </w:tblGrid>
      <w:tr w:rsidR="002D4980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ПАСПОРТ</w:t>
            </w:r>
          </w:p>
        </w:tc>
      </w:tr>
      <w:tr w:rsidR="002D4980">
        <w:tc>
          <w:tcPr>
            <w:tcW w:w="96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"Организация отдыха и оздоровления детей в муниципальном образовании "Город Псков"</w:t>
            </w:r>
          </w:p>
        </w:tc>
      </w:tr>
      <w:tr w:rsidR="002D4980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 Администрации города Пскова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Учреждения дополнительного образования детей и общеобразовательные учреждения, подведомственные Управлению образования Администрации города Пскова, комитет по физической культуре, спорту и делам молодежи Администрации города Пскова, учреждения дополнительного образования детей, подведомственные комитету по физической культуре, спорту и делам молодежи Администрации города Пскова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</w:t>
            </w:r>
            <w:r>
              <w:rPr>
                <w:rFonts w:cs="Times New Roman"/>
                <w:szCs w:val="28"/>
              </w:rPr>
              <w:lastRenderedPageBreak/>
              <w:t>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 Увеличить число детей школьного возраста, охваченных организованным отдыхом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Доля детей школьного возраста, находящихся в трудной жизненной ситуации, получивших отдых и оздоровление, от общего числа детей школьного возраста, находящихся в трудной жизненной ситуации, подлежащих оздоровлению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Доля детей школьного возраста, охваченных организованным отдыхом, от общего количества детей школьного возраста, подлежащих оздоровлению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 школьного возраста данной категории, подлежащих оздоровлению.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Объемы бюджетных ассигнований </w:t>
            </w:r>
            <w:r>
              <w:rPr>
                <w:rFonts w:cs="Times New Roman"/>
                <w:szCs w:val="28"/>
              </w:rPr>
              <w:lastRenderedPageBreak/>
              <w:t>по подпрограмме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Увеличение доли оздоровленных детей, находящихся в трудной жизненной ситуации, от общего количества детей, находящихся в трудной жизненной ситуации и подлежащих оздоровлению, с 93,8% в 2014 году до 97,0% в 2018 году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Увеличение доли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с 82,0% в 2014 году до 96,0% в 2018 году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Увеличение доли детей школьного возраста, охваченных организованным отдыхом, от общего количества детей школьного возраста, подлежащих оздоровлению, от 90,3% в 2014 году до 95,0% в 2018 году</w:t>
            </w: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2D49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разделов дана в соответствии с официальным текстом документа.</w:t>
      </w: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2" w:name="Par826"/>
      <w:bookmarkEnd w:id="32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указанной форме и прогноз ее развития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Подпрограмма разработана в продолжение муниципальной программы "Развитие физической культуры и спорта, организация отдыха и оздоровления детей".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Реализуемые меры по организации отдыха и оздоровления детей позволят: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сохранить гарантированный </w:t>
      </w:r>
      <w:hyperlink r:id="rId11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 набор социальных услуг в сфере отдыха и оздоровления детей;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рост качества оздоровления;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увеличить долю оздоровленных детей от общего количества детей школьного возраста с 90,3% до 95,0%;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увеличить долю детей, находящихся в трудной жизненной ситуации, получивших отдых и оздоровление, от общего количества детей данной категории с 93,8% до 97,0%;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увеличить долю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данной категории с 82,0% до 96,0%.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Сеть муниципальных детских оздоровительных лагерей на сегодня представлена 34 оздоровительными лагерями с дневным пребыванием, организованными на базе муниципальных бюджетных (автономных) образовательных учреждений в течение школьных каникул, и 4 загородными оздоровительными лагерями, находящимися в оперативном управлении муниципальных образовательных учреждений.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базе муниципальных загородных оздоровительных лагерей созданы эффективные механизмы поддержки детей всех категорий, в том числе детей, нуждающихся в социальной защите государства, и одаренных детей.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достигнутые положительные результаты, в организации отдыха и оздоровления детей сохраняются отдельные проблемы.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По-прежнему потребность в оздоровлении детей остается высокой, причинами которой служат: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высокий рост заболеваемости органов дыхания, нервной системы, органов пищеварения, заболеваний костно-мышечной системы;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стабильно высокое количество социально незащищенных категорий детей (по состоянию на 1 июня 2014 года в городе Пскове проживает 5806 </w:t>
      </w:r>
      <w:r>
        <w:rPr>
          <w:rFonts w:cs="Times New Roman"/>
          <w:szCs w:val="28"/>
        </w:rPr>
        <w:lastRenderedPageBreak/>
        <w:t xml:space="preserve">детей, находящихся в трудной жизненной ситуации,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 340 детей, находящихся в семьях опекунов-попечителей и приемных родителей; 4639 детей из малообеспеченных и малоимущих семей; 827 детей-инвалидов). Кроме того, 975 многодетных семей, пользующихся социальными льготами.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категории детей в первую очередь нуждаются в социальной реабилитации, в государственной заботе в укреплении их здоровья и обеспечении права детей на отдых и оздоровление.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Социально-экономическое положение большинства семей не позволяет самостоятельно организовывать отдых детей. Семейное неблагополучие, асоциальное поведение родителей и отсутствие контроля за поведением детей приводят последних к ранней криминализации.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3" w:name="Par846"/>
      <w:bookmarkEnd w:id="33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Необходимость решения социально значимых проблем, в организации отдыха и оздоровления детей продиктована требованиями законодательства Российской Федерации, устанавливающими детям гарантии по обеспечению отдыха и оздоровления, в том числе требованиями Федерального </w:t>
      </w:r>
      <w:hyperlink r:id="rId1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24.07.1998 N 124-ФЗ "Об основных гарантиях прав ребенка в Российской Федерации", Федерального </w:t>
      </w:r>
      <w:hyperlink r:id="rId1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06.10.2003 N 131-ФЗ "Об общих принципах организации органов местного самоуправления в Российской Федерации", Федерального </w:t>
      </w:r>
      <w:hyperlink r:id="rId1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29.12.2012 N 273-ФЗ "Об образовании в Российской Федерации". В соответствии со </w:t>
      </w:r>
      <w:hyperlink r:id="rId16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 муниципальная политика также направлена на сохранение социальной стабильности, надежно обеспечивающей реализацию конституционных прав граждан.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указанной </w:t>
      </w:r>
      <w:hyperlink r:id="rId17" w:history="1">
        <w:r>
          <w:rPr>
            <w:rFonts w:cs="Times New Roman"/>
            <w:color w:val="0000FF"/>
            <w:szCs w:val="28"/>
          </w:rPr>
          <w:t>Стратегии</w:t>
        </w:r>
      </w:hyperlink>
      <w:r>
        <w:rPr>
          <w:rFonts w:cs="Times New Roman"/>
          <w:szCs w:val="28"/>
        </w:rPr>
        <w:t xml:space="preserve"> в социальной сфере предполагает приоритетное внимание в работе учреждений социальной сферы, профилактике заболеваний, пропаганде и обеспечении здорового образа жизни, охране детства и материнского здоровья.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 подпрограммы - создание условий для сохранения и развития системы отдыха и оздоровления детей муниципального образования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задачами подпрограммы являются: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Увеличить число детей школьного возраста, охваченных организованным отдыхом;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Совершенствовать уровень оздоровительно-воспитательной работы в муниципальных оздоровительных лагерях.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Выбор именно этих задач обусловлен необходимостью: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обеспечения проведения детской оздоровительной кампании, продиктованной законодательством Российской Федерации и муниципальной политикой, направленной на укрепление здоровья населения, социальную защиту граждан, семьи и детства;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сохранения и развития материально-технической базы муниципальных загородных оздоровительных лагерей, обусловленной состоянием материально-технической базы загородных оздоровительных лагерей и требованиями комплексной безопасности.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Комплексное решение задач позволит обеспечить правовые, финансово-экономические, организационные условия сохранения системы отдыха и оздоровления детей муниципального образования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подпрограммы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Целевые индикаторы подпрограммы: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доля детей школьного возраста, охваченных организованным отдыхом и оздоровлением, от общего количества детей школьного возраста, подлежащих оздоровлению;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доля детей школьного возраста, находящихся в трудной жизненной ситуации, получивших отдых и оздоровление, от общего количества детей школьного возраста, находящихся в трудной жизненной ситуации, подлежащих оздоровлению;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 школьного возраста данной категории, подлежащих оздоровлению.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подпрограммы планируется: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доли детей школьного возраста, охваченных организованным отдыхом, от общего количества детей школьного возраста, подлежащих оздоровлению, от 90,3% в 2014 году до 95,0% в 2018 году;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доли оздоровленных детей, находящихся в трудной жизненной ситуации, от общего количества детей, находящихся в трудной жизненной ситуации и подлежащих оздоровлению, с 93,8% в 2014 году до 97,0% в 2018 году;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увеличение доли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с 82,0% в 2014 году до 96,0% в </w:t>
      </w:r>
      <w:r>
        <w:rPr>
          <w:rFonts w:cs="Times New Roman"/>
          <w:szCs w:val="28"/>
        </w:rPr>
        <w:lastRenderedPageBreak/>
        <w:t>2018 году.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4" w:name="Par872"/>
      <w:bookmarkEnd w:id="34"/>
      <w:r>
        <w:rPr>
          <w:rFonts w:cs="Times New Roman"/>
          <w:szCs w:val="28"/>
        </w:rPr>
        <w:t>IV. Сроки и этапы реализации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подпрограммы планируется в течение 2015 - 2018 годов. Этапы подпрограммы не выделяются.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основные мероприятия: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Увеличить число детей школьного возраста, охваченных организованным отдыхом: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 "Организация отдыха и оздоровления детей всех групп здоровья во всех типах оздоровительных лагерей (загородные, дневные, санаторные)" включает в себя: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организационных мероприятий по заявочной кампании, комплектованию групп, реализации путевок;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функционирования оздоровительных лагерей всех типов (загородные, дневные, санаторные);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организацию культурно-массового и спортивно-оздоровительного обслуживания детей на мероприятиях муниципального уровня.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 "Сохранение и развитие материально-технической базы муниципальных загородных оздоровительных лагерей" включает в себя: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капитального ремонта и реконструкции помещений загородных оздоровительных лагерей, находящихся в муниципальной собственности, оснащение их оборудованием, материальными запасами;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выполнение предписаний и планов-заданий </w:t>
      </w:r>
      <w:proofErr w:type="spellStart"/>
      <w:r>
        <w:rPr>
          <w:rFonts w:cs="Times New Roman"/>
          <w:szCs w:val="28"/>
        </w:rPr>
        <w:t>Роспотребнадзора</w:t>
      </w:r>
      <w:proofErr w:type="spellEnd"/>
      <w:r>
        <w:rPr>
          <w:rFonts w:cs="Times New Roman"/>
          <w:szCs w:val="28"/>
        </w:rPr>
        <w:t xml:space="preserve"> ПО, </w:t>
      </w:r>
      <w:proofErr w:type="spellStart"/>
      <w:r>
        <w:rPr>
          <w:rFonts w:cs="Times New Roman"/>
          <w:szCs w:val="28"/>
        </w:rPr>
        <w:t>Госпожнадзора</w:t>
      </w:r>
      <w:proofErr w:type="spellEnd"/>
      <w:r>
        <w:rPr>
          <w:rFonts w:cs="Times New Roman"/>
          <w:szCs w:val="28"/>
        </w:rPr>
        <w:t xml:space="preserve"> ПО и </w:t>
      </w:r>
      <w:proofErr w:type="spellStart"/>
      <w:r>
        <w:rPr>
          <w:rFonts w:cs="Times New Roman"/>
          <w:szCs w:val="28"/>
        </w:rPr>
        <w:t>Ростехнадзора</w:t>
      </w:r>
      <w:proofErr w:type="spellEnd"/>
      <w:r>
        <w:rPr>
          <w:rFonts w:cs="Times New Roman"/>
          <w:szCs w:val="28"/>
        </w:rPr>
        <w:t xml:space="preserve"> ПО;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профилактических мероприятий по комплексной безопасности объектов детского отдыха и оздоровления.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Совершенствовать уровень оздоровительно-воспитательной работы в муниципальных оздоровительных лагерях.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данной задачи будут реализовываться следующие основные мероприятия: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Организационно-методическое обеспечение сферы детского отдыха и оздоровления.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Данное основное мероприятие предусматривает: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семинаров, совещаний по вопросам организации отдыха и оздоровления детей для руководителей муниципальных образовательных учреждений, начальников городских оздоровительных лагерей с дневным пребыванием;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обобщение и распространение опыта работы педагогических коллективов лагерей.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Организация профильных, специализированных смен.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Данное основное мероприятие предусматривает: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организацию работы спортивно-оздоровительной смены для подростков, состоящих на учете в инспекции по делам несовершеннолетних Управления Министерства внутренних дел России по городу Пскову и комиссии по делам несовершеннолетних и защите их прав муниципального образования "Город Псков";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организацию работы </w:t>
      </w:r>
      <w:proofErr w:type="spellStart"/>
      <w:r>
        <w:rPr>
          <w:rFonts w:cs="Times New Roman"/>
          <w:szCs w:val="28"/>
        </w:rPr>
        <w:t>профориентационной</w:t>
      </w:r>
      <w:proofErr w:type="spellEnd"/>
      <w:r>
        <w:rPr>
          <w:rFonts w:cs="Times New Roman"/>
          <w:szCs w:val="28"/>
        </w:rPr>
        <w:t xml:space="preserve"> смены для учащихся профильных классов;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разработку и внедрение новых профильных образовательно-оздоровительных программ.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5" w:name="Par901"/>
      <w:bookmarkEnd w:id="35"/>
      <w:r>
        <w:rPr>
          <w:rFonts w:cs="Times New Roman"/>
          <w:szCs w:val="28"/>
        </w:rPr>
        <w:t>VI. Перечень основных мероприятий подпрограммы "Организация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отдыха и оздоровления детей в муниципальном образовании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2D49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1757"/>
        <w:gridCol w:w="1463"/>
        <w:gridCol w:w="1247"/>
        <w:gridCol w:w="1134"/>
        <w:gridCol w:w="964"/>
        <w:gridCol w:w="907"/>
        <w:gridCol w:w="964"/>
        <w:gridCol w:w="964"/>
        <w:gridCol w:w="2438"/>
      </w:tblGrid>
      <w:tr w:rsidR="002D49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2D49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Увеличить число детей школьного возраста, охваченных организованным отдыхом</w:t>
            </w:r>
          </w:p>
        </w:tc>
      </w:tr>
      <w:tr w:rsidR="002D49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МОУ ДОД</w:t>
            </w:r>
          </w:p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АГП, МОУ ДОД УО АГП, МОУ УО АГП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комфортных и безопасных условий пребывания детей в муниципальных загородных оздоровительных лагерях</w:t>
            </w:r>
          </w:p>
        </w:tc>
      </w:tr>
      <w:tr w:rsidR="002D49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отдыха и оздоровления детей всех групп здоровья во всех типах оздоровительных лагерей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МОУ ДОД УО АГП, МОУ УО АГП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Увеличение числа детей школьного возраста, охваченных организованным отдыхом во всех типах оздоровительных </w:t>
            </w:r>
            <w:r>
              <w:rPr>
                <w:rFonts w:cs="Times New Roman"/>
                <w:szCs w:val="28"/>
              </w:rPr>
              <w:lastRenderedPageBreak/>
              <w:t>лагерей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Организационно-методическое обеспечение сферы детского отдыха и оздоровления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АГП, УО АГП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организационно-методического обеспечения сферы детского отдыха и оздоровления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профильных, специализированных смен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МОУ ДОД</w:t>
            </w:r>
          </w:p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работы профильных, специализированных смен городских оздоровительных лагерей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800,0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6" w:name="Par1001"/>
      <w:bookmarkEnd w:id="36"/>
      <w:r>
        <w:rPr>
          <w:rFonts w:cs="Times New Roman"/>
          <w:szCs w:val="28"/>
        </w:rPr>
        <w:t>VII. Ресурсное обеспечение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Финансирование детских путевок в оздоровительные лагеря разного типа будет осуществляться в соответствии с действующим законодательством за счет средств федерального, областного бюджетов и внебюджетных источников.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Средняя стоимость путевки в оздоровительные лагеря всех типов ежегодно утверждается актом Администрации </w:t>
      </w:r>
      <w:r>
        <w:rPr>
          <w:rFonts w:cs="Times New Roman"/>
          <w:szCs w:val="28"/>
        </w:rPr>
        <w:lastRenderedPageBreak/>
        <w:t>Псковской области.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Прогноз потребности путевок для обучающихся муниципальных образовательных учреждений города Пскова в разные типы оздоровительных лагерей на 2015 - 2020 годы представлен следующей таблицей: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339"/>
        <w:gridCol w:w="1814"/>
        <w:gridCol w:w="1247"/>
        <w:gridCol w:w="1814"/>
        <w:gridCol w:w="1260"/>
        <w:gridCol w:w="1814"/>
        <w:gridCol w:w="1247"/>
      </w:tblGrid>
      <w:tr w:rsidR="002D4980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путевок</w:t>
            </w:r>
          </w:p>
        </w:tc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</w:t>
            </w:r>
          </w:p>
        </w:tc>
      </w:tr>
      <w:tr w:rsidR="002D498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Загородные оздоровительные лагеря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Санаторные оздоровительные лагеря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Оздоровительные лагеря с дневным пребыванием</w:t>
            </w:r>
          </w:p>
        </w:tc>
      </w:tr>
      <w:tr w:rsidR="002D498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 работающих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 работающих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 работающих граждан</w:t>
            </w:r>
          </w:p>
        </w:tc>
      </w:tr>
      <w:tr w:rsidR="002D49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(базовый)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7090</w:t>
            </w:r>
          </w:p>
        </w:tc>
      </w:tr>
      <w:tr w:rsidR="002D49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8100</w:t>
            </w:r>
          </w:p>
        </w:tc>
      </w:tr>
      <w:tr w:rsidR="002D49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8200</w:t>
            </w:r>
          </w:p>
        </w:tc>
      </w:tr>
      <w:tr w:rsidR="002D49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</w:t>
            </w:r>
          </w:p>
        </w:tc>
      </w:tr>
      <w:tr w:rsidR="002D4980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8550</w:t>
            </w:r>
          </w:p>
        </w:tc>
      </w:tr>
      <w:tr w:rsidR="002D4980">
        <w:tc>
          <w:tcPr>
            <w:tcW w:w="12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(введено </w:t>
            </w:r>
            <w:hyperlink r:id="rId21" w:history="1">
              <w:r>
                <w:rPr>
                  <w:rFonts w:cs="Times New Roman"/>
                  <w:color w:val="0000FF"/>
                  <w:szCs w:val="28"/>
                </w:rPr>
                <w:t>постановлением</w:t>
              </w:r>
            </w:hyperlink>
            <w:r>
              <w:rPr>
                <w:rFonts w:cs="Times New Roman"/>
                <w:szCs w:val="28"/>
              </w:rPr>
              <w:t xml:space="preserve"> Администрации города Пскова от 09.06.2015 N 1252)</w:t>
            </w: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2D49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Средства, выделенные из федерального и областного бюджетов, имеют целевой характер и могут быть использованы только для оплаты путевок детям в оздоровительные лагеря разных типов.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Финансирование подпрограммы предполагает осуществить из бюджета города Пскова расходы на укрепление и развитие материально-технической базы загородных оздоровительных лагерей, находящихся в собственности муниципального образования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Прогнозируемый объем финансирования подпрограммы в 2015 - 2018 годах составляет 2850,0 тыс. руб. за счет средств городского бюджета.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Ресурсное обеспечение реализации основных мероприятий подпрограммы по годам представлено в </w:t>
      </w:r>
      <w:hyperlink w:anchor="Par901" w:history="1">
        <w:r>
          <w:rPr>
            <w:rFonts w:cs="Times New Roman"/>
            <w:color w:val="0000FF"/>
            <w:szCs w:val="28"/>
          </w:rPr>
          <w:t>разделе VI</w:t>
        </w:r>
      </w:hyperlink>
      <w:r>
        <w:rPr>
          <w:rFonts w:cs="Times New Roman"/>
          <w:szCs w:val="28"/>
        </w:rPr>
        <w:t xml:space="preserve"> "Перечень основных мероприятий подпрограммы".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Абзацы седьмой - восьмой исключены. - </w:t>
      </w:r>
      <w:hyperlink r:id="rId24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 города Пскова от 09.06.2015 N 1252.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 финансирования подпрограммы рассчитан в ценах 2014 года и подлежит ежегодному уточнению при формировании бюджета муниципального образования "Город Псков" на очередной финансовый год.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Изменение и дополнение подпрограммных мероприятий производится путем внесения изменений в постановление Администрации города Пскова, которым утверждена подпрограмма.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7" w:name="Par1071"/>
      <w:bookmarkEnd w:id="37"/>
      <w:r>
        <w:rPr>
          <w:rFonts w:cs="Times New Roman"/>
          <w:szCs w:val="28"/>
        </w:rPr>
        <w:t>VIII. Методика оценки эффективности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25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8" w:name="Par1079"/>
      <w:bookmarkEnd w:id="38"/>
      <w:r>
        <w:rPr>
          <w:rFonts w:cs="Times New Roman"/>
          <w:szCs w:val="28"/>
        </w:rPr>
        <w:t>ПОДПРОГРАММА 3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реализации муниципальной программы"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"Развитие физической культуры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спорта, 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9" w:name="Par1087"/>
      <w:bookmarkEnd w:id="39"/>
      <w:r>
        <w:rPr>
          <w:rFonts w:cs="Times New Roman"/>
          <w:szCs w:val="28"/>
        </w:rPr>
        <w:lastRenderedPageBreak/>
        <w:t>ПАСПОРТ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"Обеспечение реализации муниципальной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программы" муниципальной программы "Развитие физической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культуры и спорта, организация отдыха и оздоровления детей"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2D49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191"/>
        <w:gridCol w:w="1134"/>
        <w:gridCol w:w="1191"/>
        <w:gridCol w:w="1144"/>
        <w:gridCol w:w="1174"/>
      </w:tblGrid>
      <w:tr w:rsidR="002D4980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ПАСПОРТ</w:t>
            </w:r>
          </w:p>
        </w:tc>
      </w:tr>
      <w:tr w:rsidR="002D4980">
        <w:tc>
          <w:tcPr>
            <w:tcW w:w="96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"Обеспечение реализации муниципальной программы"</w:t>
            </w:r>
          </w:p>
        </w:tc>
      </w:tr>
      <w:tr w:rsidR="002D4980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 по физической культуре, спорту и делам молодежи Администрации города Пскова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условий для управления процессом реализации муниципальной программы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Создание условий для обеспечения эффективного исполнения муниципальных функций Комитета по физической культуре, спорту и делам молодежи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Управление и контроль за реализацией муниципальной программы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Целевые показатели </w:t>
            </w:r>
            <w:r>
              <w:rPr>
                <w:rFonts w:cs="Times New Roman"/>
                <w:szCs w:val="28"/>
              </w:rPr>
              <w:lastRenderedPageBreak/>
              <w:t>(индикаторы)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 Доля исполненных бюджетных ассигнований, предусмотренных в муниципальной программе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Уровень достижения целевых показателей муниципальной программы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Уровень исполнения сметы на содержание Комитета по физической культуре, спорту и делам молодежи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2D498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</w:tr>
      <w:tr w:rsidR="002D498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</w:tr>
      <w:tr w:rsidR="002D49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2D49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разделов дана в соответствии с официальным текстом документа.</w:t>
      </w: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0" w:name="Par1139"/>
      <w:bookmarkEnd w:id="40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указанной сфере и прогноз ее развития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задачами Комитета по физической культуре, спорту и делам молодежи Администрации города Пскова (далее - КФКС и ДМ) в сфере реализации подпрограммы являются: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Организация и осуществление мероприятий по работе с детьми и молодежью.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этих задач комитет реализует следующие основные функции.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физкультурно-оздоровительных и спортивных мероприятий муниципального образования: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определение основных задач и направлений развития физической культуры, спорта и </w:t>
      </w:r>
      <w:proofErr w:type="gramStart"/>
      <w:r>
        <w:rPr>
          <w:rFonts w:cs="Times New Roman"/>
          <w:szCs w:val="28"/>
        </w:rPr>
        <w:t>молодежной политики с учетом местных условий</w:t>
      </w:r>
      <w:proofErr w:type="gramEnd"/>
      <w:r>
        <w:rPr>
          <w:rFonts w:cs="Times New Roman"/>
          <w:szCs w:val="28"/>
        </w:rPr>
        <w:t xml:space="preserve"> и возможностей;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и реализация календарных планов физкультурных и спортивных мероприятий муниципального образования "Город Псков";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проведения официальных муниципальных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предоставления дополнительного образования муниципальным учреждениям спорта, а также организация отдыха детей в каникулярное время;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внедрение физической культуры и спорта в режим труда, учебы и отдыха различных групп населения;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физкультурно-спортивной работы по месту жительства населения;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разработка порядка формирования муниципальных сборных команд и обеспечение их участия в региональных и иных спортивных соревнованиях;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физические возможности, создание детско-юношеских клубов физической подготовки, отделений адаптивного спорта в детско-юношеских спортивных школах, иных физкультурно-спортивных организациях, подготовка спортсменов с ограниченными физическими возможностями для участия в соревнованиях;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определение совместно с Управлением образования Администрации города потребности в специалистах физической культуры в муниципальных общеобразовательных учреждениях;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представление в установленном порядке документов в Государственный комитет Псковской области по физической культуре и спорту для присвоения спортивных званий, наград и разрядов;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координации работы объединений, предприятий, учреждений, организаций, учебных заведений, детско-юношеских спортивных школ, специализированных детско-юношеских спортивных школ олимпийского резерва, адаптивных детско-юношеских клубов физической 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контроля за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участие в формировании показателей бюджета города по физической культуре, спорту и молодежной политике;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условий для организации массового отдыха жителей города.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области организации и осуществления мероприятий по работе с детьми и молодежью: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основных направлений и методов деятельности для подведомственных муниципальных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организация и осуществление мероприятий по работе с детьми и </w:t>
      </w:r>
      <w:r>
        <w:rPr>
          <w:rFonts w:cs="Times New Roman"/>
          <w:szCs w:val="28"/>
        </w:rPr>
        <w:lastRenderedPageBreak/>
        <w:t>молодежью в муниципальном образовании "Город Псков";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условий для организации досуга детей, подростков и молодежи;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содействие развитию молодежных, студенческих и детских организаций, оказание помощи в их деятельности в соответствии с действующим законодательством;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создание условий реализации социального воспитания молодежи: </w:t>
      </w:r>
      <w:proofErr w:type="spellStart"/>
      <w:r>
        <w:rPr>
          <w:rFonts w:cs="Times New Roman"/>
          <w:szCs w:val="28"/>
        </w:rPr>
        <w:t>адаптирование</w:t>
      </w:r>
      <w:proofErr w:type="spellEnd"/>
      <w:r>
        <w:rPr>
          <w:rFonts w:cs="Times New Roman"/>
          <w:szCs w:val="28"/>
        </w:rPr>
        <w:t xml:space="preserve"> к самостоятельной жизни и деятельности, формирование гражданских, патриотических и духовно-нравственных качеств;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помощи образовательным учреждениям в решении молодежных проблем и реализации интересов молодежи;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поддержка талантливой молодежи, содействие развитию интеллектуальной и творческой деятельности молодежи;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поддержка деятельности военно-патриотических молодежных и детских объединений и поисковых формирований;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сотрудничество с государственными органами, общественными, религиозными и международными организациями, благотворительными фондами, занимающимися решениями молодежных проблем;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сбор и анализ статистической и другой информации о молодежи, обучающейся в образовательных учреждениях;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молодежных связей с другими муниципальными образованиями;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деятельности муниципального детского и молодежного движения;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и осуществление планирования и реализаций мероприятий в сфере молодежной политики;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привлечение молодых граждан к непосредственному участию в общественно-политической жизни муниципального образования "Город Псков", разработка и реализация целевых программ, касающихся решения молодежных проблем, в сфере социального и экономического развития города;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в установленном порядке информационно-рекламной деятельности по вопросам физической культуры, спорта и молодежной политики;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содействия молодежи в области занятости и социальной поддержки в соответствии с действующим законодательством.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1" w:name="Par1186"/>
      <w:bookmarkEnd w:id="41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подпрограммы, описание целей, задач подпрограммы, целевые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28" w:history="1">
        <w:r>
          <w:rPr>
            <w:rFonts w:cs="Times New Roman"/>
            <w:color w:val="0000FF"/>
            <w:szCs w:val="28"/>
          </w:rPr>
          <w:t>Стратегии</w:t>
        </w:r>
      </w:hyperlink>
      <w:r>
        <w:rPr>
          <w:rFonts w:cs="Times New Roman"/>
          <w:szCs w:val="28"/>
        </w:rPr>
        <w:t xml:space="preserve"> развития города Пскова на период до 2020 года, являются: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расширение сферы применения и повышение качества программно-целевых методов бюджетного планирования;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эффективности расходования средств бюджета бюджетополучателями.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приоритетами определена цель подпрограммы - "Создание условий для управления процессом реализации муниципальной программы".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указанной цели должны быть решены следующие основные задачи: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уровня решения задачи: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Уровень исполнения сметы на содержание Комитета по физической культуре, спорту и делам молодежи.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Доля исполненных бюджетных ассигнований, предусмотренных в муниципальной программе.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предполагает выполнение мероприятий, связанных с обеспечением деятельности ответственного исполнителя программы - Комитета по физической культуре, спорту и делам молодежи, которые включают в себя следующие расходы: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оплата труда и страховые взносы;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выплаты персоналу, за исключением фонда оплаты труда;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закупка товаров, работ, услуг в сфере информационно-коммуникационных технологий;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прочая закупка товаров, работ и услуг для государственных нужд;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уплата налогов на имущество организаций, земельного налога и прочих налогов, сборов и иных обязательных платежей.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Управление и контроль за реализацией муниципальной программы.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уровня решения задачи: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Уровень достижения целевых показателей муниципальной программы.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2" w:name="Par1211"/>
      <w:bookmarkEnd w:id="42"/>
      <w:r>
        <w:rPr>
          <w:rFonts w:cs="Times New Roman"/>
          <w:szCs w:val="28"/>
        </w:rPr>
        <w:t>IV. Сроки и этапы реализации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Реализация подпрограммы планируется в течение 2015 - 2018 годов. Этапы подпрограммы не выделяются.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3" w:name="Par1216"/>
      <w:bookmarkEnd w:id="43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задач подпрограммы предусматривается выполнение следующих основных мероприятий.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"Обеспечение деятельности ответственного исполнителя муниципальной программы Комитета по физической культуре, спорту и делам молодежи" предполагает реализацию расходов бюджета на содержание Комитета по физической культуре, спорту и делам молодежи: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оплата труда и страховые взносы;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выплаты персоналу, за исключением фонда оплаты труда;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закупка товаров, работ, услуг в сфере информационно-коммуникационных технологий;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прочая закупка товаров, работ и услуг для государственных нужд;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уплата налогов на имущество организаций, земельного налога и прочих налогов, сборов и иных обязательных платежей.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Управление и контроль за реализацией муниципальной программы.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"Осуществление координации реализации муниципальной программы" включает: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организацию реализации муниципальной программы;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принятие решений о внесении изменений в муниципальную программу;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подготовку информации, необходимой для контроля за ходом реализации муниципальной программы;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оценки эффективности реализации муниципальной программы;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подготовку годового отчета о реализации муниципальной программы.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Основное мероприятие 2. "Ежегодная итоговая оценка качества финансового менеджмента комитета по физической культуре, спорту и делам молодежи Администрации города Пскова" предполагает подготовку отчета в соответствии с </w:t>
      </w:r>
      <w:hyperlink r:id="rId31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города Пскова от 19.12.2012 N 3285 "Об утверждении методики и порядка проведения оценки качества финансового менеджмента главных распорядителей средств бюджета муниципального образования "Город Псков".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4" w:name="Par1237"/>
      <w:bookmarkEnd w:id="44"/>
      <w:r>
        <w:rPr>
          <w:rFonts w:cs="Times New Roman"/>
          <w:szCs w:val="28"/>
        </w:rPr>
        <w:t>VI. Перечень основных мероприятий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реализации муниципальной программы"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3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2D49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474"/>
        <w:gridCol w:w="1257"/>
        <w:gridCol w:w="206"/>
        <w:gridCol w:w="1020"/>
        <w:gridCol w:w="1134"/>
        <w:gridCol w:w="964"/>
        <w:gridCol w:w="907"/>
        <w:gridCol w:w="964"/>
        <w:gridCol w:w="964"/>
        <w:gridCol w:w="2154"/>
      </w:tblGrid>
      <w:tr w:rsidR="002D49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2D49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Создание условий для управления процессом реализации муниципальной программы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Создание условий для обеспечения эффективного исполнения муниципальных функций Комитета по физической культуре, спорту и делам молодежи</w:t>
            </w:r>
          </w:p>
        </w:tc>
      </w:tr>
      <w:tr w:rsidR="002D49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деятельности ответственного исполнителя муниципальной программы комитета по физической культуре, спорту и делам молодежи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Успешное выполнение муниципальной программы</w:t>
            </w:r>
          </w:p>
        </w:tc>
      </w:tr>
      <w:tr w:rsidR="002D49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Управление и контроль за реализацией муниципальной программы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координации реализации муниципальной </w:t>
            </w:r>
            <w:r>
              <w:rPr>
                <w:rFonts w:cs="Times New Roman"/>
                <w:szCs w:val="28"/>
              </w:rPr>
              <w:lastRenderedPageBreak/>
              <w:t>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Своевременное принятие правовых актов, разработка иных </w:t>
            </w:r>
            <w:r>
              <w:rPr>
                <w:rFonts w:cs="Times New Roman"/>
                <w:szCs w:val="28"/>
              </w:rPr>
              <w:lastRenderedPageBreak/>
              <w:t>документов, необходимых для реализации мероприятий муниципальной программы; своевременная подготовка отчетности о реализации муниципальной программы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Ежегодная итоговая оценка качества финансового менеджмента Комитета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КФКСиДМ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Улучшение финансовых показателей</w:t>
            </w: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2D4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4247,0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980" w:rsidRDefault="002D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5" w:name="Par1323"/>
      <w:bookmarkEnd w:id="45"/>
      <w:r>
        <w:rPr>
          <w:rFonts w:cs="Times New Roman"/>
          <w:szCs w:val="28"/>
        </w:rPr>
        <w:t>VII. Ресурсное обеспечение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3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09.06.2015 N 1252)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Прогнозируемый объем финансирования подпрограммы в 2015 - 2018 годах составляет 16988,0 тыс. руб. за счет средств городского бюджета.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6" w:name="Par1330"/>
      <w:bookmarkEnd w:id="46"/>
      <w:r>
        <w:rPr>
          <w:rFonts w:cs="Times New Roman"/>
          <w:szCs w:val="28"/>
        </w:rPr>
        <w:t>VIII. Методика оценки эффективности подпрограммы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35" w:history="1">
        <w:r>
          <w:rPr>
            <w:rFonts w:cs="Times New Roman"/>
            <w:color w:val="0000FF"/>
            <w:szCs w:val="28"/>
          </w:rPr>
          <w:t>Методике</w:t>
        </w:r>
      </w:hyperlink>
      <w:r>
        <w:rPr>
          <w:rFonts w:cs="Times New Roman"/>
          <w:szCs w:val="28"/>
        </w:rP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2D4980" w:rsidRDefault="002D498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2D4980" w:rsidRDefault="002D498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D4980" w:rsidRDefault="002D4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46E39" w:rsidRDefault="00446E39">
      <w:bookmarkStart w:id="47" w:name="_GoBack"/>
      <w:bookmarkEnd w:id="47"/>
    </w:p>
    <w:sectPr w:rsidR="00446E3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80"/>
    <w:rsid w:val="002D4980"/>
    <w:rsid w:val="00446E39"/>
    <w:rsid w:val="006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632E-6FB8-4B8E-922D-9BA2C14C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D4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D4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59CC890A2773FF707B3FA2DC3C79696865D0C33194F0D675CCD64592A55A40AACA6E21D4A0CBF4E7350v6l2I" TargetMode="External"/><Relationship Id="rId13" Type="http://schemas.openxmlformats.org/officeDocument/2006/relationships/hyperlink" Target="consultantplus://offline/ref=9B559CC890A2773FF707ADF73BAF9A9E968501083516435B3C0396390Ev2l3I" TargetMode="External"/><Relationship Id="rId18" Type="http://schemas.openxmlformats.org/officeDocument/2006/relationships/hyperlink" Target="consultantplus://offline/ref=9B559CC890A2773FF707B3FA2DC3C79696865D0C32104B0E655CCD64592A55A40AACA6E21D4A0CBF4E7356v6l7I" TargetMode="External"/><Relationship Id="rId26" Type="http://schemas.openxmlformats.org/officeDocument/2006/relationships/hyperlink" Target="consultantplus://offline/ref=9B559CC890A2773FF707B3FA2DC3C79696865D0C32104B0E655CCD64592A55A40AACA6E21D4A0CBF4E7055v6l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559CC890A2773FF707B3FA2DC3C79696865D0C32104B0E655CCD64592A55A40AACA6E21D4A0CBF4E735Dv6l9I" TargetMode="External"/><Relationship Id="rId34" Type="http://schemas.openxmlformats.org/officeDocument/2006/relationships/hyperlink" Target="consultantplus://offline/ref=9B559CC890A2773FF707B3FA2DC3C79696865D0C32104B0E655CCD64592A55A40AACA6E21D4A0CBF4E7156v6l2I" TargetMode="External"/><Relationship Id="rId7" Type="http://schemas.openxmlformats.org/officeDocument/2006/relationships/hyperlink" Target="consultantplus://offline/ref=9B559CC890A2773FF707B3FA2DC3C79696865D0C32104B0E655CCD64592A55A40AACA6E21D4A0CBF4E7253v6l9I" TargetMode="External"/><Relationship Id="rId12" Type="http://schemas.openxmlformats.org/officeDocument/2006/relationships/hyperlink" Target="consultantplus://offline/ref=9B559CC890A2773FF707ADF73BAF9A9E968501083616435B3C0396390Ev2l3I" TargetMode="External"/><Relationship Id="rId17" Type="http://schemas.openxmlformats.org/officeDocument/2006/relationships/hyperlink" Target="consultantplus://offline/ref=9B559CC890A2773FF707B3FA2DC3C79696865D0C3312410C635CCD64592A55A40AACA6E21D4A0CBF4E7655v6l3I" TargetMode="External"/><Relationship Id="rId25" Type="http://schemas.openxmlformats.org/officeDocument/2006/relationships/hyperlink" Target="consultantplus://offline/ref=9B559CC890A2773FF707B3FA2DC3C79696865D0C33194F0D675CCD64592A55A40AACA6E21D4A0CBF4E7350v6l2I" TargetMode="External"/><Relationship Id="rId33" Type="http://schemas.openxmlformats.org/officeDocument/2006/relationships/hyperlink" Target="consultantplus://offline/ref=9B559CC890A2773FF707B3FA2DC3C79696865D0C32104B0E655CCD64592A55A40AACA6E21D4A0CBF4E7052v6l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559CC890A2773FF707B3FA2DC3C79696865D0C3312410C635CCD64592A55A40AACA6E21D4A0CBF4E7655v6l3I" TargetMode="External"/><Relationship Id="rId20" Type="http://schemas.openxmlformats.org/officeDocument/2006/relationships/hyperlink" Target="consultantplus://offline/ref=9B559CC890A2773FF707B3FA2DC3C79696865D0C32104B0E655CCD64592A55A40AACA6E21D4A0CBF4E7357v6l3I" TargetMode="External"/><Relationship Id="rId29" Type="http://schemas.openxmlformats.org/officeDocument/2006/relationships/hyperlink" Target="consultantplus://offline/ref=9B559CC890A2773FF707B3FA2DC3C79696865D0C32104B0E655CCD64592A55A40AACA6E21D4A0CBF4E7051v6l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559CC890A2773FF707B3FA2DC3C79696865D0C32104B0E655CCD64592A55A40AACA6E21D4A0CBF4E7551v6l0I" TargetMode="External"/><Relationship Id="rId11" Type="http://schemas.openxmlformats.org/officeDocument/2006/relationships/hyperlink" Target="consultantplus://offline/ref=9B559CC890A2773FF707ADF73BAF9A9E958504043C4614596D5698v3lCI" TargetMode="External"/><Relationship Id="rId24" Type="http://schemas.openxmlformats.org/officeDocument/2006/relationships/hyperlink" Target="consultantplus://offline/ref=9B559CC890A2773FF707B3FA2DC3C79696865D0C32104B0E655CCD64592A55A40AACA6E21D4A0CBF4E7055v6l0I" TargetMode="External"/><Relationship Id="rId32" Type="http://schemas.openxmlformats.org/officeDocument/2006/relationships/hyperlink" Target="consultantplus://offline/ref=9B559CC890A2773FF707B3FA2DC3C79696865D0C32104B0E655CCD64592A55A40AACA6E21D4A0CBF4E7052v6l2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B559CC890A2773FF707B3FA2DC3C79696865D0C32104B0E655CCD64592A55A40AACA6E21D4A0CBF4E7551v6l1I" TargetMode="External"/><Relationship Id="rId15" Type="http://schemas.openxmlformats.org/officeDocument/2006/relationships/hyperlink" Target="consultantplus://offline/ref=9B559CC890A2773FF707ADF73BAF9A9E968501083313435B3C0396390Ev2l3I" TargetMode="External"/><Relationship Id="rId23" Type="http://schemas.openxmlformats.org/officeDocument/2006/relationships/hyperlink" Target="consultantplus://offline/ref=9B559CC890A2773FF707B3FA2DC3C79696865D0C32104B0E655CCD64592A55A40AACA6E21D4A0CBF4E7055v6l1I" TargetMode="External"/><Relationship Id="rId28" Type="http://schemas.openxmlformats.org/officeDocument/2006/relationships/hyperlink" Target="consultantplus://offline/ref=9B559CC890A2773FF707B3FA2DC3C79696865D0C3312410C635CCD64592A55A40AACA6E21D4A0CBF4E7655v6l3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B559CC890A2773FF707B3FA2DC3C79696865D0C32104B0E655CCD64592A55A40AACA6E21D4A0CBF4E725Cv6l3I" TargetMode="External"/><Relationship Id="rId19" Type="http://schemas.openxmlformats.org/officeDocument/2006/relationships/hyperlink" Target="consultantplus://offline/ref=9B559CC890A2773FF707B3FA2DC3C79696865D0C32104B0E655CCD64592A55A40AACA6E21D4A0CBF4E7357v6l0I" TargetMode="External"/><Relationship Id="rId31" Type="http://schemas.openxmlformats.org/officeDocument/2006/relationships/hyperlink" Target="consultantplus://offline/ref=9B559CC890A2773FF707B3FA2DC3C79696865D0C33164E0C685CCD64592A55A4v0l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559CC890A2773FF707B3FA2DC3C79696865D0C32104B0E655CCD64592A55A40AACA6E21D4A0CBF4E725Cv6l0I" TargetMode="External"/><Relationship Id="rId14" Type="http://schemas.openxmlformats.org/officeDocument/2006/relationships/hyperlink" Target="consultantplus://offline/ref=9B559CC890A2773FF707ADF73BAF9A9E968501003113435B3C0396390Ev2l3I" TargetMode="External"/><Relationship Id="rId22" Type="http://schemas.openxmlformats.org/officeDocument/2006/relationships/hyperlink" Target="consultantplus://offline/ref=9B559CC890A2773FF707B3FA2DC3C79696865D0C32104B0E655CCD64592A55A40AACA6E21D4A0CBF4E7054v6l8I" TargetMode="External"/><Relationship Id="rId27" Type="http://schemas.openxmlformats.org/officeDocument/2006/relationships/hyperlink" Target="consultantplus://offline/ref=9B559CC890A2773FF707B3FA2DC3C79696865D0C32104B0E655CCD64592A55A40AACA6E21D4A0CBF4E7055v6l2I" TargetMode="External"/><Relationship Id="rId30" Type="http://schemas.openxmlformats.org/officeDocument/2006/relationships/hyperlink" Target="consultantplus://offline/ref=9B559CC890A2773FF707B3FA2DC3C79696865D0C32104B0E655CCD64592A55A40AACA6E21D4A0CBF4E7051v6l6I" TargetMode="External"/><Relationship Id="rId35" Type="http://schemas.openxmlformats.org/officeDocument/2006/relationships/hyperlink" Target="consultantplus://offline/ref=9B559CC890A2773FF707B3FA2DC3C79696865D0C33194F0D675CCD64592A55A40AACA6E21D4A0CBF4E7350v6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2015-08-17T08:37:00Z</dcterms:created>
  <dcterms:modified xsi:type="dcterms:W3CDTF">2015-08-17T08:38:00Z</dcterms:modified>
</cp:coreProperties>
</file>