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EE" w:rsidRDefault="000F19EE" w:rsidP="000F1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0F19EE">
        <w:rPr>
          <w:rFonts w:ascii="Times New Roman" w:hAnsi="Times New Roman" w:cs="Times New Roman"/>
          <w:sz w:val="28"/>
          <w:szCs w:val="28"/>
        </w:rPr>
        <w:t>Культура, сохранение культурного наследия и развитие туризма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0F19EE">
        <w:rPr>
          <w:rFonts w:ascii="Times New Roman" w:hAnsi="Times New Roman" w:cs="Times New Roman"/>
          <w:sz w:val="28"/>
          <w:szCs w:val="28"/>
        </w:rPr>
        <w:t>Город Псков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289C" w:rsidRDefault="00E4289C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0F19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F19EE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0F19EE">
        <w:rPr>
          <w:rFonts w:ascii="Times New Roman" w:hAnsi="Times New Roman" w:cs="Times New Roman"/>
          <w:sz w:val="28"/>
          <w:szCs w:val="28"/>
        </w:rPr>
        <w:t xml:space="preserve"> от 20 октября 2014 г. N 2668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0F19EE" w:rsidRPr="009850C8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9EE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EE" w:rsidRPr="009850C8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EE">
        <w:rPr>
          <w:rFonts w:ascii="Times New Roman" w:hAnsi="Times New Roman" w:cs="Times New Roman"/>
          <w:sz w:val="28"/>
          <w:szCs w:val="28"/>
        </w:rPr>
        <w:t>Развитие сфер культуры и туризма, сохранение и популяризация культурного наследия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9EE" w:rsidRPr="009850C8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EE">
        <w:rPr>
          <w:rFonts w:ascii="Times New Roman" w:hAnsi="Times New Roman" w:cs="Times New Roman"/>
          <w:sz w:val="28"/>
          <w:szCs w:val="28"/>
        </w:rPr>
        <w:t>1. Создание благоприятных условий для устойчивого развития сферы культуры.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EE">
        <w:rPr>
          <w:rFonts w:ascii="Times New Roman" w:hAnsi="Times New Roman" w:cs="Times New Roman"/>
          <w:sz w:val="28"/>
          <w:szCs w:val="28"/>
        </w:rPr>
        <w:t>2. Создание благоприятных условий для устойчивого развития сферы туризма.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EE">
        <w:rPr>
          <w:rFonts w:ascii="Times New Roman" w:hAnsi="Times New Roman" w:cs="Times New Roman"/>
          <w:sz w:val="28"/>
          <w:szCs w:val="28"/>
        </w:rPr>
        <w:t>3. Сохранение и популяризация культурного и исторического наследия.</w:t>
      </w:r>
    </w:p>
    <w:p w:rsidR="000F19EE" w:rsidRP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EE">
        <w:rPr>
          <w:rFonts w:ascii="Times New Roman" w:hAnsi="Times New Roman" w:cs="Times New Roman"/>
          <w:sz w:val="28"/>
          <w:szCs w:val="28"/>
        </w:rPr>
        <w:t>4. Приведение в надлежащее состояние воинских захоронений, памятников и памятных знаков, увековечивающих память погибших при защите Отечества.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9EE">
        <w:rPr>
          <w:rFonts w:ascii="Times New Roman" w:hAnsi="Times New Roman" w:cs="Times New Roman"/>
          <w:sz w:val="28"/>
          <w:szCs w:val="28"/>
        </w:rPr>
        <w:t>5. Формирование организационных и финансовых механизмов для реализации муниципальной программы.</w:t>
      </w: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EE" w:rsidRDefault="000F19EE" w:rsidP="000F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F1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19EE" w:rsidRPr="00C2538E" w:rsidRDefault="000F19EE" w:rsidP="000F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8E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0F19EE" w:rsidRPr="00C2538E" w:rsidTr="00B8375F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0F19EE" w:rsidRPr="00EE1587" w:rsidRDefault="000F19EE" w:rsidP="00B837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15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0F19EE" w:rsidRPr="00C2538E" w:rsidTr="00B8375F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0F19EE" w:rsidRPr="00C2538E" w:rsidRDefault="000F19EE" w:rsidP="00B8375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F19EE" w:rsidRPr="00C2538E" w:rsidRDefault="000F19EE" w:rsidP="000F1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6076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184"/>
        <w:gridCol w:w="1764"/>
        <w:gridCol w:w="1141"/>
        <w:gridCol w:w="1297"/>
        <w:gridCol w:w="2297"/>
        <w:gridCol w:w="2864"/>
      </w:tblGrid>
      <w:tr w:rsidR="000F19EE" w:rsidRPr="0076635B" w:rsidTr="00E4289C">
        <w:trPr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</w:p>
        </w:tc>
        <w:tc>
          <w:tcPr>
            <w:tcW w:w="11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35B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766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9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86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76635B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76635B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фактическое знач</w:t>
            </w:r>
            <w:bookmarkStart w:id="0" w:name="_GoBack"/>
            <w:bookmarkEnd w:id="0"/>
            <w:r w:rsidRPr="0076635B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Уровень обеспеченности населения муниципального образования услугами культуры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90.0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объектов культурного наследия, находящихся в муниципальной собственности, на которых проведены ремонтно-реставрационные работы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Мероприятие не финансируется.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приведенных в надлежащее состояние воинских захоронений памятников и памятных знаков, увековечивающих память погибших при защите Отечества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 туристов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Тысяча человек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240.0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122.5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Управление культуры Администрации города Пскова, далее УК АГП)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65.0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84,3%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1. Развитие сферы культуры в муниципальном образовании «Город Псков»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70.5%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15.0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92.6%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91.0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92.0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Рубль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13 985.0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16385,7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14365.21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87,7%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2. Культурное наследие муниципального образования «Город Псков»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объектов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, включенных в Единый государственный реестр в качестве   объектов культурного наследия  муниципального значения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Мероприятие не финансируется.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по популяризации исторического и культурного наследия, организованных и проведённых в рамках подпрограммы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16,7%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подготовленных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объектов культурного наследия (ОКН), имеющих   информационные надписи, от общего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 ОКН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, находящихся в муниципальной собственности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50.0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 xml:space="preserve">Мероприятие не финансируется. 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3. Развитие туризма в муниципальном образовании «Город Псков»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общественных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пространств,  благоустроенных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подпрограммы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организованных в рамках подпрограммы мероприятий (или в которых принято участие) направленных на продвижение туристского потенциала города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сферы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туризма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Мероприятие не финансируется.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новых экскурсионных маршрутов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Мероприятие не финансируется.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событийных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мероприятий,  проведённых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рамках подпрограммы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Мероприятие не финансируется.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Финансирование не предусмотрено.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5. Обеспечение реализации муниципальной программы</w:t>
            </w: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подведомственных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  в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общем числе учреждений, выполнивших муниципальное задание в полном объеме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9EE" w:rsidRPr="0076635B" w:rsidTr="00E4289C">
        <w:trPr>
          <w:trHeight w:val="20"/>
        </w:trPr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средней заработной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платы  работников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подведомственных учреждений к средней заработной плате в Псковской области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2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9EE" w:rsidRPr="0076635B" w:rsidRDefault="000F19EE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35B">
              <w:rPr>
                <w:rFonts w:ascii="Times New Roman" w:hAnsi="Times New Roman"/>
                <w:sz w:val="24"/>
                <w:szCs w:val="24"/>
              </w:rPr>
              <w:t>89,7%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19EE" w:rsidRPr="0076635B" w:rsidRDefault="000F19EE" w:rsidP="00766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9EE" w:rsidRDefault="000F19EE">
      <w:pPr>
        <w:rPr>
          <w:rFonts w:ascii="Times New Roman" w:hAnsi="Times New Roman" w:cs="Times New Roman"/>
          <w:sz w:val="28"/>
          <w:szCs w:val="28"/>
        </w:rPr>
      </w:pPr>
    </w:p>
    <w:p w:rsidR="000F19EE" w:rsidRDefault="000F1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9EE" w:rsidRPr="00593DF4" w:rsidRDefault="000F19EE" w:rsidP="000F19EE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0F19EE" w:rsidRPr="00695355" w:rsidRDefault="000F19EE" w:rsidP="000F19EE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C6100A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</w: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0F19EE" w:rsidRPr="00037DEF" w:rsidRDefault="000F19EE" w:rsidP="000F19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p w:rsidR="000F19EE" w:rsidRDefault="000F19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3199"/>
        <w:gridCol w:w="1102"/>
        <w:gridCol w:w="1146"/>
        <w:gridCol w:w="1011"/>
        <w:gridCol w:w="902"/>
        <w:gridCol w:w="917"/>
        <w:gridCol w:w="1442"/>
        <w:gridCol w:w="2410"/>
        <w:gridCol w:w="1701"/>
        <w:gridCol w:w="1883"/>
      </w:tblGrid>
      <w:tr w:rsidR="00A528EC" w:rsidRPr="0076635B" w:rsidTr="0076635B">
        <w:trPr>
          <w:trHeight w:val="28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8EC" w:rsidRPr="0076635B" w:rsidRDefault="00A528E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№ п/п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8EC" w:rsidRPr="0076635B" w:rsidRDefault="00A528E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Наименование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8EC" w:rsidRPr="0076635B" w:rsidRDefault="00A528E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начала реализации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8EC" w:rsidRPr="0076635B" w:rsidRDefault="00A528E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окончания реализации</w:t>
            </w:r>
          </w:p>
        </w:tc>
        <w:tc>
          <w:tcPr>
            <w:tcW w:w="10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28EC" w:rsidRPr="0076635B" w:rsidRDefault="00A528EC" w:rsidP="00766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Финансирование(</w:t>
            </w:r>
            <w:proofErr w:type="gramEnd"/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тыс. руб.)</w:t>
            </w:r>
          </w:p>
        </w:tc>
      </w:tr>
      <w:tr w:rsidR="000F19EE" w:rsidRPr="0076635B" w:rsidTr="0076635B">
        <w:trPr>
          <w:trHeight w:val="48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sz w:val="24"/>
                <w:szCs w:val="18"/>
              </w:rPr>
              <w:t>Предусмотрено на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sz w:val="24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Подпрограмма Развитие сферы культуры в муниципальном образовании «Город Псков»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146 855.9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76000,2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74439,4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50.7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Укрепление материально-технической базы учреждений культуры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3 042.7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3042,7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1481,9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48,7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Завершение капитального ремонта библиотеки, полноценное функционирование филиала и выполнение его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Ремонт выполнен в полном объеме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Текущая кредиторская задолженность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Завершение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капитального  ремонта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МАУК «Централизованная библиотечная система», филиал «Родник»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897.2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897,2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97,2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Завершение капитального ремонта библиотеки, полноценное функционирование филиала и выполнение его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Ремонт выполнен в полном объеме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Текущая кредиторская задолженность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МАУК "Централизованная библиотечная система"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897.2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897,2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97,2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Завершение капитального ремонта библиотеки, полноценное функционирование филиала и выполнение его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Ремонт выполнен в полном объеме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Текущая кредиторская задолженность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Завершение капитального ремонта системы отопления и вентиляции в МБУК «Городской культурный центр»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1 959.9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1959,9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1199,1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61,2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Окончание капитального ремонта системы отопления и вентиляции для полноценного функционирования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Ремонт выполнен в полном объеме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Текущая кредиторская задолженность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1 959.9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1959,9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1199,1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61,2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Окончание капитального ремонта системы отопления и вентиляции для полноценного функционирования учреждения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Ремонт выполнен в полном объеме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Текущая кредиторская задолженность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помещений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185.6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185,6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185,6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Окончание текущего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ремонта  помещений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Ремонт выполнен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образовательное учреждение дополнительного образования детей "Детская музыкальная школа N 5"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185.6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185,6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185,6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Окончание текущего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ремонта  помещений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Ремонт выполнен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Комплектование библиотечных фондов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1 029.5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34.1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Пополнение и комплектование библиотечного фонда на 5360 экземпляров для полноценного функционирования и осуществление своих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Пополнение и комплектование библиотечного фонда на 1300 экземпляров для полноценного функционирования и осуществление своих функций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книгоиздательской продукции для комплектования библиотечных фондов муниципальных библиотек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1 029.5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34.1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Пополнение и комплектование библиотечного фонда на 5360 экземпляров для полноценного функционирования и осуществление своих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Пополнение и комплектование библиотечного фонда на 1300 экземпляров для полноценного функционирования и осуществление своих функций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МАУК "Централизованная библиотечная система"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1 029.5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34.1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Пополнение и комплектование библиотечного фонда на 5360 экземпляров для полноценного функционирования и осуществление своих функций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Пополнение и комплектование библиотечного фонда на 1300 экземпляров для полноценного функционирования и осуществление своих функций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проведения общегородских праздничных мероприятий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15 680.0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11018,0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10018,0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63.9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42 общегородских праздничных мероприятий на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37общегородских праздничных мероприятий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Кредиторская задолженность за счет средств области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общегородских мероприятий в соответствии с планом проведения общегородских мероприятий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15 680.0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11018,0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10018,0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63.9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42 общегородских праздничных мероприятий на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37общегородских праздничных мероприятий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Кредиторская задолженность за счет средств области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13 577.0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11170,0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8170,0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60.2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27 общегородских праздничных мероприятий на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23 общегородских праздничных мероприятий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Кредиторская задолженность за счет средств области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образовательное учреждение дополнительного образования детей "Детская художественная школа города Пскова"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250.0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B8375F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1 общегородского праздничного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Мероприятие запланировано на 3 квартал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873.0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868,0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868,0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99,4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6 общегородских праздничных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6 общегородских праздничных мероприятий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МАУК "Централизованная библиотечная система"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350.0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350,0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4 общегородских праздничных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4 общегородских праздничных мероприятий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учреждение культуры "Дом Офицеров"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630.0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630,0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630,0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4 общегородских праздничных мероприятий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Организация и проведение 4 общегородских праздничных мероприятий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1.4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досуга и обеспечения жителей городского округа услугами организаций культуры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30 965.9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14397,4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14397,4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46,5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и проведение 650 культурно-массовых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325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уровн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работ по организации досуга и обеспечению жителей городского округа услугами организаций культуры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30 965.9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14397,4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14397,4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46,5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и проведение 650 культурно-массовых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325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уровн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1 182.0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учреждение культуры "Городской культурный центр"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31.21.2015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19 208.3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9265,9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9265,9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400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200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уровн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учреждение "Планетарий"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2 408.0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1135,3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1135,3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47,1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150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75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уровн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учреждение культуры "Дом Офицеров"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8 167.6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3996,2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3996,2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100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уровне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Организация и проведение 50 культурно-массовых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мероприятий  на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соответствующем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уровн</w:t>
            </w:r>
            <w:proofErr w:type="spellEnd"/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1.5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Предоставление дополнительного образования детям внешкольными учреждениями культуры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73 259.9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35540,8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35540,8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Обучение 2479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Обучение 2479 детей по программе дополнительного образования (музыкальное направление) </w:t>
            </w: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услуг дополнительного образования детям внешкольными учреждениями культуры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73 259.9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35540,8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35540,8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Обучение 2479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Обучение 2479 детей по программе дополнительного образования (музыкальное направление) </w:t>
            </w: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2 012.6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образовательное учреждение дополнительного образования детей "Детская музыкальная школа N 5"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4 407.5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2240,2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2240,2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50,8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105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105 детей по программе дополнительного образования (музыкальное направление) 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Муниципальное бюджетное образовательное учреждение дополнительного образования детей "Детская музыкальная школа N 1 им.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Н.А.Римского</w:t>
            </w:r>
            <w:proofErr w:type="spell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-Корсакова"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15 400.1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8322,4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8322,4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437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437 детей по программе дополнительного образования (музыкальное направление) 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образовательное учреждение дополнительного образования детей "Детская художественная школа города Пскова"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4 784.6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2492,0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2492,0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52,1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270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270 детей по программе дополнительного образования (музыкальное направление) 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образовательное учреждение дополнительного образования детей "Детская музыкальная школа N4"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9 409.3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4620,8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4620,8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B8375F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49,1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503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503 детей по программе дополнительного образования (музыкальное направление) 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Муниципальное бюджетное образовательное учреждение дополнительного образования детей "Детская школа искусств"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16 585.3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8330,7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8330,7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50,2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614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614 детей по программе дополнительного образования (музыкальное направление) 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Муниципальное бюджетное образовательное учреждение дополнительного образования детей "Детская музыкальная школа N 2 им.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М.П.Мусоргского</w:t>
            </w:r>
            <w:proofErr w:type="spell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20 660.5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9534,7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9534,7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46,1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550 детей по программе дополнительного образования (музыкальное направление)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Обучение 550 детей по программе дополнительного образования (музыкальное направление) полноценное, на соответствующем уровне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1.6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библиотечного обслуживания населения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26 377.8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12650,5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12650,5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услуг по библиотечному обслуживанию населения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26 377.8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12650,5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12650,5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Полноценное оказание услуг по библиотечному обслуживанию населения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  объеме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350,0 тысяч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соответсвующего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качества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Полноценное оказание 170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тысячуслуг</w:t>
            </w:r>
            <w:proofErr w:type="spell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по библиотечному обслуживанию населения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в 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соответсвующего</w:t>
            </w:r>
            <w:proofErr w:type="spellEnd"/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качества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49.8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МАУК "Централизованная библиотечная система"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26 328.0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12650,5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12650,5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Полноценное оказание услуг по библиотечному обслуживанию населения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в  объеме</w:t>
            </w:r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350,0 тысяч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соответсвующего</w:t>
            </w:r>
            <w:proofErr w:type="spell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качества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Полноценное оказание 170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тысячуслуг</w:t>
            </w:r>
            <w:proofErr w:type="spell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по библиотечному обслуживанию населения </w:t>
            </w:r>
            <w:proofErr w:type="gram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в  </w:t>
            </w:r>
            <w:proofErr w:type="spellStart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соответсвующего</w:t>
            </w:r>
            <w:proofErr w:type="spellEnd"/>
            <w:proofErr w:type="gramEnd"/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качества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1.7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Внедрение современных компьютерных технологий в библиотечную систему города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Оцифровка бумажных изданий и перевод их в электронный вид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Увеличение количества переведенных бумажных изданий в электронный вид в двое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МАУК "Централизованная библиотечная система"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Подпрограмма Культурное наследие муниципального образования «Город Псков»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140.0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Реализация комплекса мероприятий по популяризации   культурного наследия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краеведческих чтений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краеведческих чтений в целях сохранения и популяризации объектов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научно-практической конференции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научно-практической конференции в целях сохранения и популяризации объектов культурного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Реализация мероприятий по сохранению и популяризации исторического наследия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 форума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(цикла просветительских мероприятий)  «Историческое наследие Пскова»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форума "Историческое наследие Пскова" в целях сохранения и популяризации исторического наследия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Совершенствование мемориальной работы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акции «Мемориальный Псков»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акции "Мемориальный Псков" в целях совершенствования мемориальной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Подпрограмма Развитие туризма в муниципальном образовании «Город Псков»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262 226.4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Совершенствование комплекса обеспечивающей инфраструктуры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туристcко</w:t>
            </w:r>
            <w:proofErr w:type="spellEnd"/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-рекреационного кластера "Псковский"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262 226.4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3.1.1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Реконструкция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набережной  реки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Псковы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от  Троицкого (Советского) моста до Кузнецкого моста (включая ул. Милицейскую, Воровского, часть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ул.К.Маркса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162 226.4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30037,2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18618,4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Реконструкция набережной реки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Псковы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от Троицкого (Советского) моста до Кузнецкого моста (включая ул. Милицейскую, Воровского, часть ул. К. Маркса)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Авторский надзор, 1 и 2 этап реконструкции набережной реки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Псковы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от Троицкого моста до Кузнецкого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27.03.2015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162 226.4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3.1.2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Реконструкция улицы Калинина с примыкающими улицами Детской, Георгиевской, Красных Просвещенцев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100 000.0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Полная реконструкция улиц: Калинина, Детская, Красных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Просвещенчев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27.03.2015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100 000.0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Подпрограмма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2 312.5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Благоустройство и текущий ремонт воинских захоронений, памятников и памятных знаков, увековечивающих память погибших при защите Отечества на территории города Пскова.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1 512.5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Разовая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уборка  мест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воинских захоронений на территории МО "Город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Псков"к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23 Февраля, 9 Мая в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г.Пскове</w:t>
            </w:r>
            <w:proofErr w:type="spellEnd"/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16.4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Приведение воинских захоронений и прилегающей к ним территории   МО "Город Псков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"  в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надлежащее состояние  к праздничным мероприятиям 23 Февраля, 9 мая 2015 года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16.4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Оказание комплекса услуг по содержанию воинского захоронения по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ул.Юбилейная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 городе Пскове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76.1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Содержание воинского захоронения по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ул.Юбилейная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 городе Пскове в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76.1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Оказание комплекса услуг по содержанию воинского захоронения в Песках в городе Пскове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67.3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Содержание воинского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захоронения  в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Песках в городе Пскове в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67.3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4.1.4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уходу за воинским захоронением "65 тысяч" на территории муниципального образования "Город Псков"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33.0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Содержание воинского захоронения "65 тысяч" на территории муниципального образования "Город Псков" в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33.0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4.1.5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уходу за Малым воинским захоронением на территории муниципального образования "Город Псков"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12.0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Содержание   Малого воинского захоронения на территории муниципального образования "Город Псков" в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12.0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4.1.6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уходу за Большим воинским захоронением на территории муниципального образования "Город Псков"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13.7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Содержание Большого воинского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захороненияна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территории муниципального образования "Город Псков" в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13.7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4.1.7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уходу за Монументом Красной Армии на территории муниципального образования "Город Псков"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102.9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Содержание воинского захоронения Монумент Красной Армии на территории муниципального образования "Город Псков" в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102.9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4.1.8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уходу за памятным знаком "Героям - летчикам" на территории муниципального образования "Город Псков"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Содержание памятного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знака  "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Героям-Летчикам" на территории муниципального образования "Город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Псков"в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надлежащем состоянии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8.8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4.1.9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Оказание услуг по вывозу ТБО с утилизацией с территории воинских захоронений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54.8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Вывоз ТБО с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утилизациейв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размере 93 м3 с территории воинских захоронений и памятных знаков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54.8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4.1.10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Кредиторская задолженность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187.5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187.5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4.1.11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Выполнение работ по подготовке Технического плана на объект "Строительство комплекса Воинской Славы, в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т.ч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. ПИР,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г.Псков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"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15,0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Технический паспорт объекта "Строительство комплекса Воинской Славы, в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т.ч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 ПИР, г. Псков"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Технический паспорт объекта "Строительство комплекса Воинской Славы, в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т.ч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 ПИР, г. Псков"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1.07.2015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6F2619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4.1.12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Благоустройство и текущий ремонт Мемориала "Огонь вечной славы" и мемориального комплекса в сквере Павших борцов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131,1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146,6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18,3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Содержание и текущий ремонт Мемориала "Огонь Вечной славы" и мемориального комплекса в сквере Павших борцов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Содержание и текущий ремонт Мемориала "Огонь Вечной славы" и мемориального комплекса в сквере Павших борцов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800.0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4.1.13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Предпроектные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проработки  на</w:t>
            </w:r>
            <w:proofErr w:type="gram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Мемориал "Огонь Вечной славы" и мемориального комплекса в сквере Павших борцов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125.0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Проект ремонтных работ Мемориального комплекса в сквере Павших борцов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125.0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бесперебойной работы Мемориала «Огонь Вечной славы»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800.0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6F2619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4.2.1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Поставка природного газа к мемориалу «Огонь Вечной Славы»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185,3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310,9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38,9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Функционирование вечного огня у мемориала "Огонь вечной славы"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Функционирование вечного огня у мемориала "Огонь вечной славы"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800.0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4.3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Капитальный ремонт воинских захоронений, памятников и памятных знаков, увековечивающих </w:t>
            </w:r>
            <w:proofErr w:type="gramStart"/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память  погибших</w:t>
            </w:r>
            <w:proofErr w:type="gramEnd"/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при   защите Отечества на территории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4.3.1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Проектирование ремонтных работ по реконструкции воинских захоронений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5.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Подпрограмма Обеспечение реализации муниципальной программы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4 037.4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Наиболее полное освоение средств, предусмотренных бюджетной сметой на текущий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Полноценное функционирование Управления культуры Администрации города Пскова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деятельности ответственного исполнителя муниципальной программы аппарата Управления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4 037.4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Наиболее полное освоение средств, предусмотренных бюджетной сметой на текущий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Полноценное функционирование Управления культуры Администрации города Пскова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5.1.1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обеспечение деятельности управления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4 037.4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Наиболее полное освоение средств, предусмотренных бюджетной сметой на текущий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Полноценное функционирование Управления культуры Администрации города Пскова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31.01.2015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4 037.4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sz w:val="24"/>
                <w:szCs w:val="18"/>
              </w:rPr>
              <w:t>2063,8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11042C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5.2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Осуществление координации реализации муниципальной программы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350"/>
        </w:trPr>
        <w:tc>
          <w:tcPr>
            <w:tcW w:w="4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5.2.1</w:t>
            </w: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Координация и контроль за реализацией муниципальной программы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Своевременное внесение изменений в программу и формирование </w:t>
            </w:r>
            <w:proofErr w:type="spellStart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соответсвующей</w:t>
            </w:r>
            <w:proofErr w:type="spellEnd"/>
            <w:r w:rsidRPr="0076635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отчетности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4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культуры Администрации города Пскова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color w:val="000000"/>
                <w:sz w:val="24"/>
                <w:szCs w:val="18"/>
              </w:rPr>
              <w:t>31.01.2015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0F19EE" w:rsidRPr="0076635B" w:rsidTr="0076635B">
        <w:trPr>
          <w:trHeight w:val="289"/>
        </w:trPr>
        <w:tc>
          <w:tcPr>
            <w:tcW w:w="59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Итого: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76635B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415 572.2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9EE" w:rsidRPr="0076635B" w:rsidRDefault="000F19EE" w:rsidP="00766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A528EC" w:rsidRDefault="00A528EC">
      <w:pPr>
        <w:rPr>
          <w:rFonts w:ascii="Times New Roman" w:hAnsi="Times New Roman" w:cs="Times New Roman"/>
          <w:sz w:val="28"/>
          <w:szCs w:val="28"/>
        </w:rPr>
      </w:pPr>
    </w:p>
    <w:p w:rsidR="0006784F" w:rsidRPr="000F19EE" w:rsidRDefault="0006784F">
      <w:pPr>
        <w:rPr>
          <w:rFonts w:ascii="Times New Roman" w:hAnsi="Times New Roman" w:cs="Times New Roman"/>
          <w:sz w:val="28"/>
          <w:szCs w:val="28"/>
        </w:rPr>
      </w:pPr>
    </w:p>
    <w:sectPr w:rsidR="0006784F" w:rsidRPr="000F19EE" w:rsidSect="000F1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89"/>
    <w:rsid w:val="0006784F"/>
    <w:rsid w:val="000F19EE"/>
    <w:rsid w:val="0011042C"/>
    <w:rsid w:val="006E0089"/>
    <w:rsid w:val="006F2619"/>
    <w:rsid w:val="0076635B"/>
    <w:rsid w:val="00A528EC"/>
    <w:rsid w:val="00B8375F"/>
    <w:rsid w:val="00E4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C7023-159F-4B20-B55E-3FEFD880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2B8C-95C9-4BF1-8B51-E69CBA3D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3939</Words>
  <Characters>22453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2015-07-22T11:05:00Z</dcterms:created>
  <dcterms:modified xsi:type="dcterms:W3CDTF">2015-07-29T10:40:00Z</dcterms:modified>
</cp:coreProperties>
</file>