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42" w:rsidRDefault="00655442" w:rsidP="00655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655442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0E20" w:rsidRDefault="003E0E20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65544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655442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655442">
        <w:rPr>
          <w:rFonts w:ascii="Times New Roman" w:hAnsi="Times New Roman" w:cs="Times New Roman"/>
          <w:sz w:val="28"/>
          <w:szCs w:val="28"/>
        </w:rPr>
        <w:t xml:space="preserve"> от 28 октября 2014 г. N 2768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655442" w:rsidRPr="009850C8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4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Pr="009850C8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42">
        <w:rPr>
          <w:rFonts w:ascii="Times New Roman" w:hAnsi="Times New Roman" w:cs="Times New Roman"/>
          <w:sz w:val="28"/>
          <w:szCs w:val="28"/>
        </w:rPr>
        <w:t>Повышение эффективности управления</w:t>
      </w:r>
      <w:r w:rsidRPr="00084621">
        <w:rPr>
          <w:rFonts w:ascii="Times New Roman" w:hAnsi="Times New Roman" w:cs="Times New Roman"/>
          <w:sz w:val="28"/>
          <w:szCs w:val="28"/>
        </w:rPr>
        <w:t>.</w:t>
      </w:r>
    </w:p>
    <w:p w:rsidR="00655442" w:rsidRPr="009850C8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655442" w:rsidRP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42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P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4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42">
        <w:rPr>
          <w:rFonts w:ascii="Times New Roman" w:hAnsi="Times New Roman" w:cs="Times New Roman"/>
          <w:sz w:val="28"/>
          <w:szCs w:val="28"/>
        </w:rPr>
        <w:t>Создание условий для управления процессом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42">
        <w:rPr>
          <w:rFonts w:ascii="Times New Roman" w:hAnsi="Times New Roman" w:cs="Times New Roman"/>
          <w:sz w:val="28"/>
          <w:szCs w:val="28"/>
        </w:rPr>
        <w:t>Повышение эффективности расходов на обслуживание муниципального долга муниципального образования "Город Псков"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442" w:rsidRDefault="00655442" w:rsidP="00655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554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442" w:rsidRDefault="00655442" w:rsidP="006554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0305"/>
      </w:tblGrid>
      <w:tr w:rsidR="00655442" w:rsidTr="00616579">
        <w:trPr>
          <w:trHeight w:val="215"/>
        </w:trPr>
        <w:tc>
          <w:tcPr>
            <w:tcW w:w="10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442" w:rsidRDefault="00655442" w:rsidP="006165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муниципального управления</w:t>
            </w:r>
          </w:p>
        </w:tc>
      </w:tr>
      <w:tr w:rsidR="00655442" w:rsidTr="00616579">
        <w:trPr>
          <w:trHeight w:val="114"/>
        </w:trPr>
        <w:tc>
          <w:tcPr>
            <w:tcW w:w="10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442" w:rsidRDefault="00655442" w:rsidP="006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</w:t>
            </w:r>
          </w:p>
        </w:tc>
      </w:tr>
    </w:tbl>
    <w:p w:rsidR="00655442" w:rsidRDefault="00655442" w:rsidP="00655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состоянию на 1 июля 2015 года</w:t>
      </w:r>
    </w:p>
    <w:tbl>
      <w:tblPr>
        <w:tblW w:w="15359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4451"/>
        <w:gridCol w:w="758"/>
        <w:gridCol w:w="1764"/>
        <w:gridCol w:w="930"/>
        <w:gridCol w:w="1417"/>
        <w:gridCol w:w="2268"/>
        <w:gridCol w:w="3402"/>
      </w:tblGrid>
      <w:tr w:rsidR="00655442" w:rsidRPr="002E4A5C" w:rsidTr="002E4A5C">
        <w:trPr>
          <w:trHeight w:val="20"/>
        </w:trPr>
        <w:tc>
          <w:tcPr>
            <w:tcW w:w="369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51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Наименование показателя достижения цели (решения задачи)</w:t>
            </w:r>
            <w:r w:rsidRPr="002E4A5C">
              <w:rPr>
                <w:rStyle w:val="a6"/>
                <w:sz w:val="24"/>
                <w:szCs w:val="24"/>
                <w:vertAlign w:val="baseline"/>
              </w:rPr>
              <w:footnoteReference w:id="1"/>
            </w:r>
          </w:p>
        </w:tc>
        <w:tc>
          <w:tcPr>
            <w:tcW w:w="75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A5C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2E4A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402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2E4A5C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proofErr w:type="spellEnd"/>
            <w:r w:rsidRPr="002E4A5C">
              <w:rPr>
                <w:rFonts w:ascii="Times New Roman" w:hAnsi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2E4A5C">
              <w:rPr>
                <w:rStyle w:val="a6"/>
                <w:sz w:val="24"/>
                <w:szCs w:val="24"/>
                <w:vertAlign w:val="baseline"/>
              </w:rPr>
              <w:footnoteReference w:id="2"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  <w:r w:rsidRPr="002E4A5C">
              <w:rPr>
                <w:rStyle w:val="a6"/>
                <w:sz w:val="24"/>
                <w:szCs w:val="24"/>
                <w:vertAlign w:val="baseline"/>
              </w:rPr>
              <w:footnoteReference w:id="3"/>
            </w:r>
          </w:p>
        </w:tc>
        <w:tc>
          <w:tcPr>
            <w:tcW w:w="3402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A5C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программы: Совершенствование муниципального управления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Реализация во второй половине 2015 года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Доля объектов недвижимости не поставленных на государственный кадастровый учет</w:t>
            </w:r>
          </w:p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Реализация во второй половине 2015 года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подпрограммы: 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Доля муниципальных учреждений и муниципальных предприятий в отношении которых проведены выездные проверки использования муниципального имущества.</w:t>
            </w:r>
          </w:p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Реализация во второй половине 2015 года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 xml:space="preserve">Доля объектов коммунально-бытового назначения, признанных муниципальной собственностью по решению суда, в </w:t>
            </w:r>
            <w:r w:rsidRPr="002E4A5C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которых проведены мероприятия по оценке.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Реализация во второй половине 2015 года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подпрограммы: Обеспечение реализации муниципальной программы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Количество жалоб на размещение информации на сайте Администрации города Пскова в сети Интернет.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Да-1; Нет-0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Реализация во второй половине 2015 года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Да-1; Нет-0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Реализация во второй половине 2015 года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Уровень исполнения бюджета сметы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Реализация во второй половине 2015 года. Показатель рассматривается по итогам года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4A5C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1 «Управление муниципальным долгом муниципального образования «Город Псков»</w:t>
            </w:r>
          </w:p>
        </w:tc>
      </w:tr>
      <w:tr w:rsidR="00655442" w:rsidRPr="002E4A5C" w:rsidTr="002E4A5C">
        <w:trPr>
          <w:trHeight w:val="20"/>
        </w:trPr>
        <w:tc>
          <w:tcPr>
            <w:tcW w:w="3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не более 34,2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не более 60,0 в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A5C">
              <w:rPr>
                <w:rFonts w:ascii="Times New Roman" w:hAnsi="Times New Roman"/>
                <w:sz w:val="24"/>
                <w:szCs w:val="24"/>
              </w:rPr>
              <w:t>Реализация во второй половине 2015 года. Показатель рассматривается по итогам года</w:t>
            </w:r>
          </w:p>
        </w:tc>
      </w:tr>
    </w:tbl>
    <w:p w:rsidR="00655442" w:rsidRDefault="00655442">
      <w:pPr>
        <w:rPr>
          <w:rFonts w:ascii="Times New Roman" w:hAnsi="Times New Roman" w:cs="Times New Roman"/>
          <w:sz w:val="28"/>
          <w:szCs w:val="28"/>
        </w:rPr>
      </w:pPr>
    </w:p>
    <w:p w:rsidR="00655442" w:rsidRDefault="0065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5442" w:rsidRPr="00593DF4" w:rsidRDefault="00655442" w:rsidP="00655442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593DF4">
        <w:rPr>
          <w:rFonts w:ascii="Times New Roman" w:hAnsi="Times New Roman"/>
          <w:b/>
          <w:bCs/>
          <w:color w:val="000000"/>
          <w:sz w:val="26"/>
          <w:szCs w:val="26"/>
        </w:rPr>
        <w:t>2. Сведения о выполнении мероприятий</w:t>
      </w:r>
    </w:p>
    <w:p w:rsidR="00655442" w:rsidRPr="00695355" w:rsidRDefault="00655442" w:rsidP="00655442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  <w:r w:rsidRPr="0065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«Совершенствование </w:t>
      </w:r>
      <w:proofErr w:type="gramStart"/>
      <w:r w:rsidRPr="0065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 управления</w:t>
      </w:r>
      <w:proofErr w:type="gramEnd"/>
      <w:r w:rsidRPr="00655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2015 год</w:t>
      </w:r>
      <w:r w:rsidRPr="0069535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655442" w:rsidRDefault="00655442" w:rsidP="006554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7DEF">
        <w:rPr>
          <w:rFonts w:ascii="Times New Roman" w:hAnsi="Times New Roman"/>
          <w:bCs/>
          <w:sz w:val="20"/>
          <w:szCs w:val="20"/>
        </w:rPr>
        <w:t>наименование муниципальной программы</w:t>
      </w:r>
      <w:r w:rsidRPr="00037DEF">
        <w:rPr>
          <w:rFonts w:ascii="Times New Roman" w:hAnsi="Times New Roman"/>
          <w:sz w:val="20"/>
          <w:szCs w:val="20"/>
        </w:rPr>
        <w:t xml:space="preserve"> по состоянию на 01 июля 2015 года</w:t>
      </w:r>
    </w:p>
    <w:p w:rsidR="00655442" w:rsidRPr="00037DEF" w:rsidRDefault="00655442" w:rsidP="006554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603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249"/>
        <w:gridCol w:w="845"/>
        <w:gridCol w:w="1140"/>
        <w:gridCol w:w="986"/>
        <w:gridCol w:w="885"/>
        <w:gridCol w:w="1027"/>
        <w:gridCol w:w="1092"/>
        <w:gridCol w:w="1759"/>
        <w:gridCol w:w="4168"/>
        <w:gridCol w:w="1301"/>
      </w:tblGrid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№ п/п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Наименование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Срок начала реализации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Срок окончания реализации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Финансирование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предусмотренное на год, тыс. руб.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Объем выполненных работ, тыс. руб.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Кассовое исполнение, тыс. руб.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Уровень финансирования, %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4168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 xml:space="preserve">Описание достигнутых результатов реализации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подмероприятий</w:t>
            </w:r>
            <w:proofErr w:type="spellEnd"/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808080" w:fill="999999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1.1</w:t>
            </w:r>
          </w:p>
        </w:tc>
        <w:tc>
          <w:tcPr>
            <w:tcW w:w="2249" w:type="dxa"/>
            <w:shd w:val="clear" w:color="808080" w:fill="999999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Управление муниципальным долгом муниципального образования «Город Псков»</w:t>
            </w:r>
          </w:p>
        </w:tc>
        <w:tc>
          <w:tcPr>
            <w:tcW w:w="845" w:type="dxa"/>
            <w:shd w:val="clear" w:color="808080" w:fill="999999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808080" w:fill="999999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808080" w:fill="999999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76 874,5</w:t>
            </w:r>
          </w:p>
        </w:tc>
        <w:tc>
          <w:tcPr>
            <w:tcW w:w="885" w:type="dxa"/>
            <w:shd w:val="clear" w:color="808080" w:fill="999999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28 008,0</w:t>
            </w:r>
          </w:p>
        </w:tc>
        <w:tc>
          <w:tcPr>
            <w:tcW w:w="1027" w:type="dxa"/>
            <w:shd w:val="clear" w:color="808080" w:fill="999999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28 008,0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36,4</w:t>
            </w:r>
          </w:p>
        </w:tc>
        <w:tc>
          <w:tcPr>
            <w:tcW w:w="1759" w:type="dxa"/>
            <w:shd w:val="clear" w:color="808080" w:fill="999999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1.1.1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Разработка программы внутренних заимствований на 2015-2017 годы с учетом оптимальной структуры и объема муниципального долга, обеспечивающей сбалансированность и платежеспособность бюджета города Пскова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Наличие разработанной программы внутренних заимствований на 2015-2017 годы. Соблюдение установленных ограничений по объему муниципального долга МО "Город Псков"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Решением ПГД от 26.12.2014 №1291 муниципальный долг утвержден в сумме 520000,0 тыс. руб. Фактически по состоянию на 01.01.2015 муниципальный долг составил 480000,0 тыс. руб., в связи с чем внесены изменения в части снижения объема привлечения кредитов коммерческих банков с 648000,0 тыс. руб. до 584000,0 тыс. руб., а также погашения кредитов коммерческих банков с 584000,0 тыс. руб. до 480000,0 тыс. руб. По состоянию на 01.07.2015 муниципальный долг составил 480000,0 тыс. руб.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1.1.2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Проведение операций по управлению остатками средств на едином счете по учету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средств  бюджета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города Пскова для покрытия временных кассовых разрывов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Снижение заимствований за счет направления остатков средств на едином счете по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учету  средств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бюджета города Пскова на начало финансового года на финансирование дефицита бюджета города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связи с увеличением расходов бюджета на обслуживание муниципального долга на 24347,5 тыс. руб.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  соответствующего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увеличения дефицита (Решение ПГД от 30.04.2015 №1428), бюджет сбалансирован с учетом уменьшения остатков средств на едином счете по учету средств бюджета.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1.1.3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76 874,5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28 008,0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28 008,0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36,4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Соблюдение ограничения по расходам на обслуживание муниципального долга МО "Г. Псков", установленного БКРФ. Недопущение просроченной задолженности по долговым обязательствам МО "Г. Псков"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Решением ПГД от 30.04.2015 №1428 расходы бюджета на обслуживание муниципального долга были увеличены на сумму 24347,5 тыс.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руб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составили 76874,5 тыс. руб. Увеличение бюджетных ассигнований связано с тем, что расчет потребности в средствах на заключение нового контракта формировался исходя из процентной ставки по кредиту 9,5%, а на момент заключения контракта ставка, предлагаемая банками, составила более 20,0%. В связи со снижением ключевой ставки с 17% до 11,5% годовых Администрация города Пскова направила в адрес ПАО "Балтийский банк" письмо с просьбой рассмотреть возможность снижения процентной ставки за пользование кредитами в рамках кредитной линии с установленным лимитом 584,0 млн. руб.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Подпрограмма 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9 750,0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804,5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415,6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4,3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Организация учета, инвентаризация и содержание муниципального имущества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6 130,9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513,2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265,2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4,3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2.1.1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Содержание, обслуживание, оплата коммунальных расходов и уплата налогов за имущество, находящееся в казне муниципального образования "Город Псков"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573,3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259,6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259,6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45,3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Своевременность уплаты налогов, оптимизация состава муниципального имущества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Итоги реализации данного мероприятия необходимо рассматривать по окончанию 2015 года.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2.1.2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Консервация объектов, находящихся в казне муниципального образования «Город Псков»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300,0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5,6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5,6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1,7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Поддержание уровня потребительских свойств имущества казны муниципального образования "Город Псков"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данного мероприятия запланирована во втором полугодии 2015 года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2.1.3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Изготовление технических планов сетей объектов коммунально-бытового назначения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3 987,6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238,5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Увеличение доли объектов недвижимости, на которые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зарегистрировано  право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муниципальной собственности.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Проводится работа по подготовке документации для проведения электронных аукционов на изготовление технических планов, в настоящий момент проходят согласование два проекта: на 59 объектов коммунально-бытового назначения на сумму 494,97 тыс. рублей и 32 объекта сетей канализации на сумму 267,73 тыс. рублей, проведение аукционов запланировано в августе 2015 года. В работе подготовка документации для проведения электронных аукционов на 379 объектов коммунально-бытового назначения. Реализация мероприятия намечена на второе полугодие2015 года.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2.1.4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Охрана объектов муниципального имущества, в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т.ч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. обследование и оборудование охранной техникой и тревожной сигнализацией с выводом на пульт централизованной охраны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1 250,0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Обеспечение сохранности объектов муниципального имущества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данного мероприятия запланирована во втором полугодии 2015 года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2.1.5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Изготовление документов, необходимых для организации учета бесхозяйных объектов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9,5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9,5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47,5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Увеличение количества бесхозяйных объектов недвижимости, подлежащих регистрации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данного мероприятия запланирована во втором полугодии 2015 года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Проведение оценки объектов муниципального имущества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3 619,1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291,3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150,4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4,2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2.2.1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Проведение технической инвентаризации бесхозяйных объектов коммунально-бытового назначения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2 000,0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Увеличение доли объектов недвижимости, в отношении которых проведена техническая инвентаризация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Проводится работа по подготовке документации для проведения электронных аукционов на изготовление технических планов на 379 объектов коммунально-бытового назначения. Реализация мероприятия намечена на второе полугодие 2015 года.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2.2.2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Оценка объектов на приватизацию и объектов коммунально-бытового назначения, признанных муниципальной собственностью по решению суда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1 066,0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  <w:lang w:eastAsia="ru-RU"/>
              </w:rPr>
              <w:t>150,4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150,4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14,1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proofErr w:type="spellStart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Определние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рыночной стоимости объектов муниципального имущества с целью определения предполагаемых доходов от реализации имущества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данного мероприятия запланирована во втором полугодии 2015 года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2.2.3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Осуществление рыночной оценки годового размера обязательств арендаторов муниципального имущества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250,0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18"/>
                <w:lang w:eastAsia="ru-RU"/>
              </w:rPr>
              <w:t>140,9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140,9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56,4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По результатам оценки перезаключение договоров аренды муниципального имущества на новый срок, определение уровня доходов от сдачи имущества в аренду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Окончательное подведение итогов по выполнению данного мероприятия необходимо проводить по итогам года в 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2.2.4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Проведение оценки и демонтажа незаконных рекламных конструкций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303,1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Минимизация стоимости затрат на демонтаж незаконных рекламных конструкций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данного мероприятия запланирована во втором полугодии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Осуществление контроля за увеличением поступлений в бюджет города Пскова средств от сдачи в аренду земельных участков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2.3.1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Проведение работы по взысканию задолженностей по договорам аренды прошлых лет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Снижение дебиторской задолженности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 первое полугодие направлено в комитет правового обеспечения инициировано 5 служебных записок для организации работы по подаче исковых заявлений в суд. Должникам, допустившим просроченную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задолженностьза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первое полугодие 2015 года направлено 66 писем с предложениями по погашению задолженности. 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2.3.2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Выявление неиспользуемых или используемых не по назначению земельных участков, находящихся в муниципальной собственности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Снижение количества неиспользуемых или используемых не по назначению земельных участков, находящихся в муниципальной собственности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За первое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полугодие  2015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года комитетом проведено 9 проверок юридических лиц, в рамках проведения плановых проверок нарушения земельного законодательства. По результатам проверок выявлено 2 нарушения по которым вынесено 2 предписания на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устрапнение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выявленных нарушений. В отношении физических лиц проведено 8 проверок. По направленны в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Росреестр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материалам в 2015 году оштрафовано два юридических лица на сумму 60,0 тыс. рублей и 1 физическое лицо на сумму,1,0 тыс. рублей.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2.3.3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Вовлечение в рыночный оборот неиспользуемых или используемых не по назначению земельных участков, находящихся в муниципальной собственности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Поступление доходов в местный бюджет от вовлечения в рыночный оборот неиспользуемых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илииспользуемых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не по назначению земельных участков, находящихся в муниципальной собственности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первом полугодии 2015 года от продажи земельных участков, находящихся в собственности муниципального образования "Город Псков", поступило 3 154,0 тыс. рублей. Во втором квартале 2015 года не состоялись 8 аукционов по продаже 8 свободных земельных участков для строительства и 5 аукционов по продаже муниципальных объектов нежилого фонда с относящимися к ним земельными участками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( из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Прогнозного плана (программы)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приватизациимуниципального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имущества города Пскова на 2015 год) в связи с отсутствием заявок на участие в них 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2.3.4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Осуществление приватизации муниципального имущества, не предназначенного для реализации органами местного самоуправления, законодательно предусмотренных публичных функций и полномочий – внесение изменений в прогнозный План (программу) приватизации муниципального имущества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Поступление в местный бюджет доходов от реализации муниципального имущества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1 полугодии 2015 года от реализации имущества, находящегося в собственности муниципального образования "Город Псков" поступило 3 849,2 тыс. рублей. Во втором квартале 2015 года не состоялся 21 аукцион по продаже муниципального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имуществав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связи с отсутствием заявок на участие в аукционах.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2.3.5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Предоставление муниципальных рекламных мест для размещения наружной рекламы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Поступление доходов в местный бюджет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первом полугодии 2015 года проведено 28 аукционов на право заключения договоров на установку и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эксплуатацию  рекламных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конструкций, по результатам которых заключен 71 договор на сумму 2310,2 тыс. рублей. 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2.4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Осуществление контроля за увеличением поступлений в бюджет города Пскова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средств  от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сдачи в аренду муниципального имущества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2.4.1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Проведение претензионной работы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Сокращение задолженности</w:t>
            </w:r>
          </w:p>
        </w:tc>
        <w:tc>
          <w:tcPr>
            <w:tcW w:w="4168" w:type="dxa"/>
            <w:shd w:val="clear" w:color="auto" w:fill="auto"/>
            <w:vAlign w:val="bottom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1 полугодии 2015 года владельцами рекламных конструкций ООО «АПР-Сити/ТВД» (Представительство в г. Санкт-Петербург); ЗАО ПГРП «Афиша» была погашена задолженность за фактическое пользование муниципальными рекламными местами. Кроме того, в бюджет города Пскова были перечислены задатки победителей аукционов, отказавшихся от заключения договоров в установленные законом сроки.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2.4.2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Выявление неиспользуемого или используемого не по назначению муниципального имущества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Использование муниципального имущества по назначению в соответствии с заключенными договорами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 первом полугодии 2015 года, в соответствии с утвержденным планом проверок, специалистами комитета проведено 16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проверок .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По результатам проверок выявлено 1 нарушение использования не по назначению муниципального имущества, по результатам проверки выдано предписание на устранение выявленных недостатков.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2.4.3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Вовлечение в рыночный оборот неиспользуемого или используемого не по назначению муниципального имущества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0,0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Поступление доходов в местный бюджет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первом полугодии 2015 года в рыночный оборот неиспользуемое имущество или используемое не по назначению не вовлекалось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Подпрограмма Обеспечение реализации муниципальной программы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15 559,0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6 879,4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6 879,4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44,1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3.1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Обеспечение деятельности ответственного исполнителя муниципальной программы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15 559,0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6 879,4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6 879,4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44,1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Финансирование мероприятия проводится согласно планам. Реализация мероприятия намечена во втором полугодии.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3.1.1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Расходы на содержание комитета по управлению муниципальным имуществом города Пскова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15 559,0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6 879,4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6 879,4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44,1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Финансирование мероприятия проводится согласно планам. Реализация мероприятия намечена во втором полугодии.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3.2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Осуществление координации реализации муниципальной программы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3.2.1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Организация реализации муниципальной программы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Создание условий для выполнения запланированных мероприятий муниципальной программы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3.2.2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Принятие решений о внесении изменений в муниципальную программу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Обеспечение оперативности выполнения запланированных мероприятий в рамках принятых изменений в бюджет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Издано 2 Постановления Администрации города Пскова о внесении изменений в муниципальную программу 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3.2.3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Подготовка информации, необходимой для контроля за ходом реализации муниципальной программы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Обеспечение возможности оперативного вмешательства в ход выполнения мероприятий муниципальной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прогрраммы</w:t>
            </w:r>
            <w:proofErr w:type="spellEnd"/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мониторинга в соответствии с Распоряжением Администрации города Пскова от 19.05.2015 №268-р "О мониторинге реализации муниципальных программ муниципального образования "Город Псков".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3.2.4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Проведение оценки эффективности реализации муниципальной программы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Наличие результатов оценки эффективности реализации муниципальной программы.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Эффективность реализации муниципальной программы целесообразно рассматривать по итогам года.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3.2.5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Подготовка годового отчета реализации муниципальной программы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Подведение итогов деятельности исполнителя по выполнению плановых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показателей  муниципальной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программы за отчетный период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Выполненние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мероприятия рассматривается по итогам года.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3.3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Реализация принципа информационной открытости в деятельности Администрации </w:t>
            </w:r>
            <w:proofErr w:type="gramStart"/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города  по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выполнению муниципальной программы (информирование населения о ходе и результатах реализации мероприятий программы и т.п.)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3.3.1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Своевременное размещение информационных материалов в СМИ, в сети Интернет (информирование населения) о вносимых изменениях в программу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Обеспечение гласности действий исполнителя по внесению изменений в муниципальную программу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Информация о муниципальной программе и вносимых изменениях в муниципальную программу публикуются в газете "Псковские новости" и размещается на официальном сайте муниципального образования "Город 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Псков"в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сети Интернет.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3.3.2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proofErr w:type="gramStart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Обеспечение  в</w:t>
            </w:r>
            <w:proofErr w:type="gramEnd"/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 xml:space="preserve"> СМИ освещения информации о ходе и результатах реализации мероприятий  программы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Доступность информации о проводимых мероприятиях и результатах их реализации в рамках муниципальной программы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1 полугодии информация в СМИ о результатах реализации мероприятий программы к размещению не планировалась.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3.4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3.4.1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Участие в публичных слушаниях при принятии основных документов в отношении муниципальной собственности, актуальных для населения города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Обеспечение соблюдения интересов муниципального образования "Город Псков" по вопросам касающимся муниципальной собственности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 1 полугодии 2015 года рассматривался статус объекта муниципальной собственности "</w:t>
            </w:r>
            <w:proofErr w:type="spellStart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Гельдтовы</w:t>
            </w:r>
            <w:proofErr w:type="spellEnd"/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бани" на публичных слушаниях. 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3.4.2</w:t>
            </w:r>
          </w:p>
        </w:tc>
        <w:tc>
          <w:tcPr>
            <w:tcW w:w="224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Размещение (организация размещения) в СМИ (Интернет) обязательной информации, предусмотренной законодательством РФ и нормативными актами города и области (об утвержденных нормативных актах Администрации города, о конкурсах по закупкам, информации о проводимых аукционах по реализации муниципального имущества и т. д.)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01.01.2015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16"/>
                <w:lang w:eastAsia="ru-RU"/>
              </w:rPr>
              <w:t>31.12.2015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18"/>
                <w:lang w:eastAsia="ru-RU"/>
              </w:rPr>
              <w:t>Привлечение большего количества юридических и физических лиц к участию в торгах по приобретению прав пользования и самих объектов муниципального имущества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Вся информация, касающаяся организации и проведения аукционов по продаже муниципального имущества, аукционов по предоставлению права на заключение договоров на установку и эксплуатацию рекламных конструкций, продажи земельных участков, о проведении электронных аукционов по закупкам размещается в средствах массовой информации, сети Интернет и на сайте торговой площадки РТС-тендер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  <w:tr w:rsidR="00655442" w:rsidRPr="002E4A5C" w:rsidTr="002E4A5C">
        <w:trPr>
          <w:trHeight w:val="20"/>
        </w:trPr>
        <w:tc>
          <w:tcPr>
            <w:tcW w:w="4816" w:type="dxa"/>
            <w:gridSpan w:val="4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102 183,5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35 691,9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35 302,6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34,5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655442" w:rsidRPr="002E4A5C" w:rsidRDefault="00655442" w:rsidP="002E4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4168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shd w:val="clear" w:color="auto" w:fill="auto"/>
            <w:hideMark/>
          </w:tcPr>
          <w:p w:rsidR="00655442" w:rsidRPr="002E4A5C" w:rsidRDefault="00655442" w:rsidP="002E4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E4A5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</w:tbl>
    <w:p w:rsidR="00DD28E5" w:rsidRPr="00655442" w:rsidRDefault="00DD28E5">
      <w:pPr>
        <w:rPr>
          <w:rFonts w:ascii="Times New Roman" w:hAnsi="Times New Roman" w:cs="Times New Roman"/>
          <w:sz w:val="28"/>
          <w:szCs w:val="28"/>
        </w:rPr>
      </w:pPr>
    </w:p>
    <w:sectPr w:rsidR="00DD28E5" w:rsidRPr="00655442" w:rsidSect="002E4A5C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42" w:rsidRDefault="00655442" w:rsidP="00655442">
      <w:pPr>
        <w:spacing w:after="0" w:line="240" w:lineRule="auto"/>
      </w:pPr>
      <w:r>
        <w:separator/>
      </w:r>
    </w:p>
  </w:endnote>
  <w:endnote w:type="continuationSeparator" w:id="0">
    <w:p w:rsidR="00655442" w:rsidRDefault="00655442" w:rsidP="0065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42" w:rsidRDefault="00655442" w:rsidP="00655442">
      <w:pPr>
        <w:spacing w:after="0" w:line="240" w:lineRule="auto"/>
      </w:pPr>
      <w:r>
        <w:separator/>
      </w:r>
    </w:p>
  </w:footnote>
  <w:footnote w:type="continuationSeparator" w:id="0">
    <w:p w:rsidR="00655442" w:rsidRDefault="00655442" w:rsidP="00655442">
      <w:pPr>
        <w:spacing w:after="0" w:line="240" w:lineRule="auto"/>
      </w:pPr>
      <w:r>
        <w:continuationSeparator/>
      </w:r>
    </w:p>
  </w:footnote>
  <w:footnote w:id="1">
    <w:p w:rsidR="00655442" w:rsidRDefault="00655442" w:rsidP="00655442">
      <w:pPr>
        <w:pStyle w:val="a5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655442" w:rsidRDefault="00655442" w:rsidP="00655442">
      <w:pPr>
        <w:pStyle w:val="a5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  <w:footnote w:id="3">
    <w:p w:rsidR="00655442" w:rsidRDefault="00655442" w:rsidP="00655442">
      <w:pPr>
        <w:pStyle w:val="a5"/>
      </w:pPr>
      <w:r>
        <w:rPr>
          <w:rStyle w:val="a6"/>
        </w:rPr>
        <w:footnoteRef/>
      </w:r>
      <w:r>
        <w:rPr>
          <w:rFonts w:ascii="Times New Roman" w:hAnsi="Times New Roman"/>
        </w:rPr>
        <w:t xml:space="preserve"> Уровень достижения рассчитывается в процентах как отношение фактического значения к плановому значению на год, умноженное на 100.  Уровень достижения показателей, для которых уменьшение их значения означает улучшение ситуации, а положительное - ухудшение ситуации, желательно рассчитывать обратным счетом.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3F74"/>
    <w:multiLevelType w:val="hybridMultilevel"/>
    <w:tmpl w:val="869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D6"/>
    <w:rsid w:val="002E4A5C"/>
    <w:rsid w:val="003E0E20"/>
    <w:rsid w:val="00655442"/>
    <w:rsid w:val="00C60BD6"/>
    <w:rsid w:val="00D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92203-20A9-4759-AFAD-75EEFCF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42"/>
    <w:pPr>
      <w:ind w:left="720"/>
      <w:contextualSpacing/>
    </w:pPr>
  </w:style>
  <w:style w:type="character" w:customStyle="1" w:styleId="a4">
    <w:name w:val="Текст сноски Знак"/>
    <w:basedOn w:val="a0"/>
    <w:link w:val="a5"/>
    <w:semiHidden/>
    <w:locked/>
    <w:rsid w:val="00655442"/>
    <w:rPr>
      <w:rFonts w:ascii="Calibri" w:hAnsi="Calibri"/>
    </w:rPr>
  </w:style>
  <w:style w:type="paragraph" w:styleId="a5">
    <w:name w:val="footnote text"/>
    <w:basedOn w:val="a"/>
    <w:link w:val="a4"/>
    <w:semiHidden/>
    <w:rsid w:val="00655442"/>
    <w:pPr>
      <w:spacing w:after="0" w:line="240" w:lineRule="auto"/>
    </w:pPr>
    <w:rPr>
      <w:rFonts w:ascii="Calibri" w:hAnsi="Calibri"/>
    </w:rPr>
  </w:style>
  <w:style w:type="character" w:customStyle="1" w:styleId="1">
    <w:name w:val="Текст сноски Знак1"/>
    <w:basedOn w:val="a0"/>
    <w:uiPriority w:val="99"/>
    <w:semiHidden/>
    <w:rsid w:val="00655442"/>
    <w:rPr>
      <w:sz w:val="20"/>
      <w:szCs w:val="20"/>
    </w:rPr>
  </w:style>
  <w:style w:type="character" w:styleId="a6">
    <w:name w:val="footnote reference"/>
    <w:basedOn w:val="a0"/>
    <w:semiHidden/>
    <w:rsid w:val="00655442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2927</Words>
  <Characters>16685</Characters>
  <Application>Microsoft Office Word</Application>
  <DocSecurity>0</DocSecurity>
  <Lines>139</Lines>
  <Paragraphs>39</Paragraphs>
  <ScaleCrop>false</ScaleCrop>
  <Company/>
  <LinksUpToDate>false</LinksUpToDate>
  <CharactersWithSpaces>19573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2015-07-22T12:27:00Z</dcterms:created>
  <dcterms:modified xsi:type="dcterms:W3CDTF">2015-07-29T10:43:00Z</dcterms:modified>
</cp:coreProperties>
</file>